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49" w:type="dxa"/>
        <w:tblInd w:w="-342" w:type="dxa"/>
        <w:shd w:val="clear" w:color="auto" w:fill="FFFFFF"/>
        <w:tblCellMar>
          <w:left w:w="0" w:type="dxa"/>
          <w:right w:w="0" w:type="dxa"/>
        </w:tblCellMar>
        <w:tblLook w:val="04A0" w:firstRow="1" w:lastRow="0" w:firstColumn="1" w:lastColumn="0" w:noHBand="0" w:noVBand="1"/>
      </w:tblPr>
      <w:tblGrid>
        <w:gridCol w:w="4436"/>
        <w:gridCol w:w="5713"/>
      </w:tblGrid>
      <w:tr w:rsidR="00096DFF" w:rsidRPr="0059782C" w:rsidTr="002013BE">
        <w:trPr>
          <w:trHeight w:val="993"/>
        </w:trPr>
        <w:tc>
          <w:tcPr>
            <w:tcW w:w="4436" w:type="dxa"/>
            <w:shd w:val="clear" w:color="auto" w:fill="FFFFFF"/>
            <w:tcMar>
              <w:top w:w="0" w:type="dxa"/>
              <w:left w:w="108" w:type="dxa"/>
              <w:bottom w:w="0" w:type="dxa"/>
              <w:right w:w="108" w:type="dxa"/>
            </w:tcMar>
            <w:hideMark/>
          </w:tcPr>
          <w:p w:rsidR="00096DFF" w:rsidRPr="0059782C" w:rsidRDefault="00096DFF" w:rsidP="002013BE">
            <w:pPr>
              <w:spacing w:after="0" w:line="240" w:lineRule="auto"/>
              <w:jc w:val="center"/>
              <w:rPr>
                <w:rFonts w:asciiTheme="majorHAnsi" w:eastAsia="Times New Roman" w:hAnsiTheme="majorHAnsi" w:cstheme="majorHAnsi"/>
                <w:b/>
                <w:color w:val="212529"/>
                <w:sz w:val="26"/>
                <w:szCs w:val="26"/>
                <w:lang w:eastAsia="vi-VN"/>
              </w:rPr>
            </w:pPr>
            <w:bookmarkStart w:id="0" w:name="_GoBack"/>
            <w:bookmarkEnd w:id="0"/>
            <w:r w:rsidRPr="0059782C">
              <w:rPr>
                <w:rFonts w:asciiTheme="majorHAnsi" w:eastAsia="Times New Roman" w:hAnsiTheme="majorHAnsi" w:cstheme="majorHAnsi"/>
                <w:b/>
                <w:color w:val="212529"/>
                <w:spacing w:val="-4"/>
                <w:sz w:val="26"/>
                <w:szCs w:val="26"/>
                <w:lang w:eastAsia="vi-VN"/>
              </w:rPr>
              <w:t>SỞ Y TẾ VĨNH PHÚC</w:t>
            </w:r>
          </w:p>
          <w:p w:rsidR="00096DFF" w:rsidRPr="0059782C" w:rsidRDefault="00096DFF" w:rsidP="002013BE">
            <w:pPr>
              <w:spacing w:after="0" w:line="240" w:lineRule="auto"/>
              <w:jc w:val="center"/>
              <w:rPr>
                <w:rFonts w:asciiTheme="majorHAnsi" w:eastAsia="Times New Roman" w:hAnsiTheme="majorHAnsi" w:cstheme="majorHAnsi"/>
                <w:color w:val="212529"/>
                <w:sz w:val="26"/>
                <w:szCs w:val="26"/>
                <w:lang w:eastAsia="vi-VN"/>
              </w:rPr>
            </w:pPr>
            <w:r w:rsidRPr="0059782C">
              <w:rPr>
                <w:rFonts w:asciiTheme="majorHAnsi" w:eastAsia="Times New Roman" w:hAnsiTheme="majorHAnsi" w:cstheme="majorHAnsi"/>
                <w:b/>
                <w:bCs/>
                <w:color w:val="212529"/>
                <w:sz w:val="26"/>
                <w:szCs w:val="26"/>
                <w:lang w:eastAsia="vi-VN"/>
              </w:rPr>
              <w:t xml:space="preserve">BỆNH </w:t>
            </w:r>
            <w:r w:rsidRPr="0059782C">
              <w:rPr>
                <w:rFonts w:asciiTheme="majorHAnsi" w:eastAsia="Times New Roman" w:hAnsiTheme="majorHAnsi" w:cstheme="majorHAnsi"/>
                <w:b/>
                <w:bCs/>
                <w:color w:val="212529"/>
                <w:sz w:val="26"/>
                <w:szCs w:val="26"/>
                <w:u w:val="single"/>
                <w:lang w:eastAsia="vi-VN"/>
              </w:rPr>
              <w:t>VIỆN GTVT VĨNH</w:t>
            </w:r>
            <w:r w:rsidRPr="0059782C">
              <w:rPr>
                <w:rFonts w:asciiTheme="majorHAnsi" w:eastAsia="Times New Roman" w:hAnsiTheme="majorHAnsi" w:cstheme="majorHAnsi"/>
                <w:b/>
                <w:bCs/>
                <w:color w:val="212529"/>
                <w:sz w:val="26"/>
                <w:szCs w:val="26"/>
                <w:lang w:eastAsia="vi-VN"/>
              </w:rPr>
              <w:t xml:space="preserve"> PHÚC</w:t>
            </w:r>
          </w:p>
          <w:p w:rsidR="00096DFF" w:rsidRPr="0059782C" w:rsidRDefault="00096DFF" w:rsidP="002013BE">
            <w:pPr>
              <w:spacing w:after="0" w:line="240" w:lineRule="auto"/>
              <w:jc w:val="center"/>
              <w:rPr>
                <w:rFonts w:asciiTheme="majorHAnsi" w:eastAsia="Times New Roman" w:hAnsiTheme="majorHAnsi" w:cstheme="majorHAnsi"/>
                <w:color w:val="212529"/>
                <w:sz w:val="26"/>
                <w:szCs w:val="26"/>
                <w:lang w:eastAsia="vi-VN"/>
              </w:rPr>
            </w:pPr>
            <w:r w:rsidRPr="0059782C">
              <w:rPr>
                <w:rFonts w:asciiTheme="majorHAnsi" w:eastAsia="Times New Roman" w:hAnsiTheme="majorHAnsi" w:cstheme="majorHAnsi"/>
                <w:color w:val="212529"/>
                <w:sz w:val="26"/>
                <w:szCs w:val="26"/>
                <w:lang w:eastAsia="vi-VN"/>
              </w:rPr>
              <w:t> </w:t>
            </w:r>
          </w:p>
          <w:p w:rsidR="00096DFF" w:rsidRPr="00AE2908" w:rsidRDefault="00096DFF" w:rsidP="002013BE">
            <w:pPr>
              <w:spacing w:after="0" w:line="240" w:lineRule="auto"/>
              <w:rPr>
                <w:rFonts w:asciiTheme="majorHAnsi" w:eastAsia="Times New Roman" w:hAnsiTheme="majorHAnsi" w:cstheme="majorHAnsi"/>
                <w:color w:val="212529"/>
                <w:sz w:val="26"/>
                <w:szCs w:val="26"/>
                <w:lang w:val="en-US" w:eastAsia="vi-VN"/>
              </w:rPr>
            </w:pPr>
          </w:p>
        </w:tc>
        <w:tc>
          <w:tcPr>
            <w:tcW w:w="5713" w:type="dxa"/>
            <w:shd w:val="clear" w:color="auto" w:fill="FFFFFF"/>
            <w:tcMar>
              <w:top w:w="0" w:type="dxa"/>
              <w:left w:w="108" w:type="dxa"/>
              <w:bottom w:w="0" w:type="dxa"/>
              <w:right w:w="108" w:type="dxa"/>
            </w:tcMar>
            <w:hideMark/>
          </w:tcPr>
          <w:p w:rsidR="00096DFF" w:rsidRPr="0059782C" w:rsidRDefault="00096DFF" w:rsidP="002013BE">
            <w:pPr>
              <w:spacing w:after="0" w:line="240" w:lineRule="auto"/>
              <w:jc w:val="center"/>
              <w:rPr>
                <w:rFonts w:asciiTheme="majorHAnsi" w:eastAsia="Times New Roman" w:hAnsiTheme="majorHAnsi" w:cstheme="majorHAnsi"/>
                <w:color w:val="212529"/>
                <w:sz w:val="26"/>
                <w:szCs w:val="26"/>
                <w:lang w:eastAsia="vi-VN"/>
              </w:rPr>
            </w:pPr>
            <w:r w:rsidRPr="0059782C">
              <w:rPr>
                <w:rFonts w:asciiTheme="majorHAnsi" w:eastAsia="Times New Roman" w:hAnsiTheme="majorHAnsi" w:cstheme="majorHAnsi"/>
                <w:b/>
                <w:bCs/>
                <w:color w:val="212529"/>
                <w:spacing w:val="-6"/>
                <w:sz w:val="26"/>
                <w:szCs w:val="26"/>
                <w:lang w:eastAsia="vi-VN"/>
              </w:rPr>
              <w:t> CỘNG HÒA XÃ HỘI CHỦ NGHĨA VIỆT NAM</w:t>
            </w:r>
          </w:p>
          <w:p w:rsidR="00096DFF" w:rsidRDefault="00096DFF" w:rsidP="002013BE">
            <w:pPr>
              <w:spacing w:after="0" w:line="240" w:lineRule="auto"/>
              <w:jc w:val="center"/>
              <w:rPr>
                <w:rFonts w:asciiTheme="majorHAnsi" w:eastAsia="Times New Roman" w:hAnsiTheme="majorHAnsi" w:cstheme="majorHAnsi"/>
                <w:b/>
                <w:bCs/>
                <w:color w:val="212529"/>
                <w:sz w:val="26"/>
                <w:szCs w:val="26"/>
                <w:u w:val="single"/>
                <w:lang w:val="en-US" w:eastAsia="vi-VN"/>
              </w:rPr>
            </w:pPr>
            <w:r w:rsidRPr="0059782C">
              <w:rPr>
                <w:rFonts w:asciiTheme="majorHAnsi" w:eastAsia="Times New Roman" w:hAnsiTheme="majorHAnsi" w:cstheme="majorHAnsi"/>
                <w:b/>
                <w:bCs/>
                <w:color w:val="212529"/>
                <w:sz w:val="26"/>
                <w:szCs w:val="26"/>
                <w:u w:val="single"/>
                <w:lang w:eastAsia="vi-VN"/>
              </w:rPr>
              <w:t>Độc lập – Tự do – Hạnh phú</w:t>
            </w:r>
            <w:r w:rsidR="00AE2908">
              <w:rPr>
                <w:rFonts w:asciiTheme="majorHAnsi" w:eastAsia="Times New Roman" w:hAnsiTheme="majorHAnsi" w:cstheme="majorHAnsi"/>
                <w:b/>
                <w:bCs/>
                <w:color w:val="212529"/>
                <w:sz w:val="26"/>
                <w:szCs w:val="26"/>
                <w:u w:val="single"/>
                <w:lang w:val="en-US" w:eastAsia="vi-VN"/>
              </w:rPr>
              <w:t>c</w:t>
            </w:r>
          </w:p>
          <w:p w:rsidR="002013BE" w:rsidRPr="002013BE" w:rsidRDefault="00F65ADA" w:rsidP="002013BE">
            <w:pPr>
              <w:spacing w:before="240" w:after="0" w:line="240" w:lineRule="auto"/>
              <w:jc w:val="right"/>
              <w:rPr>
                <w:rFonts w:asciiTheme="majorHAnsi" w:eastAsia="Times New Roman" w:hAnsiTheme="majorHAnsi" w:cstheme="majorHAnsi"/>
                <w:i/>
                <w:color w:val="212529"/>
                <w:sz w:val="26"/>
                <w:szCs w:val="26"/>
                <w:lang w:val="en-US" w:eastAsia="vi-VN"/>
              </w:rPr>
            </w:pPr>
            <w:r>
              <w:rPr>
                <w:rFonts w:asciiTheme="majorHAnsi" w:eastAsia="Times New Roman" w:hAnsiTheme="majorHAnsi" w:cstheme="majorHAnsi"/>
                <w:bCs/>
                <w:i/>
                <w:color w:val="212529"/>
                <w:sz w:val="26"/>
                <w:szCs w:val="26"/>
                <w:lang w:val="en-US" w:eastAsia="vi-VN"/>
              </w:rPr>
              <w:t>Vĩnh Phúc, ngày 15</w:t>
            </w:r>
            <w:r w:rsidR="00EF5B2B">
              <w:rPr>
                <w:rFonts w:asciiTheme="majorHAnsi" w:eastAsia="Times New Roman" w:hAnsiTheme="majorHAnsi" w:cstheme="majorHAnsi"/>
                <w:bCs/>
                <w:i/>
                <w:color w:val="212529"/>
                <w:sz w:val="26"/>
                <w:szCs w:val="26"/>
                <w:lang w:val="en-US" w:eastAsia="vi-VN"/>
              </w:rPr>
              <w:t xml:space="preserve"> </w:t>
            </w:r>
            <w:r w:rsidR="002013BE" w:rsidRPr="002013BE">
              <w:rPr>
                <w:rFonts w:asciiTheme="majorHAnsi" w:eastAsia="Times New Roman" w:hAnsiTheme="majorHAnsi" w:cstheme="majorHAnsi"/>
                <w:bCs/>
                <w:i/>
                <w:color w:val="212529"/>
                <w:sz w:val="26"/>
                <w:szCs w:val="26"/>
                <w:lang w:val="en-US" w:eastAsia="vi-VN"/>
              </w:rPr>
              <w:t xml:space="preserve">tháng </w:t>
            </w:r>
            <w:r>
              <w:rPr>
                <w:rFonts w:asciiTheme="majorHAnsi" w:eastAsia="Times New Roman" w:hAnsiTheme="majorHAnsi" w:cstheme="majorHAnsi"/>
                <w:bCs/>
                <w:i/>
                <w:color w:val="212529"/>
                <w:sz w:val="26"/>
                <w:szCs w:val="26"/>
                <w:lang w:val="en-US" w:eastAsia="vi-VN"/>
              </w:rPr>
              <w:t>12</w:t>
            </w:r>
            <w:r w:rsidR="00EF5B2B">
              <w:rPr>
                <w:rFonts w:asciiTheme="majorHAnsi" w:eastAsia="Times New Roman" w:hAnsiTheme="majorHAnsi" w:cstheme="majorHAnsi"/>
                <w:bCs/>
                <w:i/>
                <w:color w:val="212529"/>
                <w:sz w:val="26"/>
                <w:szCs w:val="26"/>
                <w:lang w:val="en-US" w:eastAsia="vi-VN"/>
              </w:rPr>
              <w:t xml:space="preserve"> </w:t>
            </w:r>
            <w:r w:rsidR="002013BE" w:rsidRPr="002013BE">
              <w:rPr>
                <w:rFonts w:asciiTheme="majorHAnsi" w:eastAsia="Times New Roman" w:hAnsiTheme="majorHAnsi" w:cstheme="majorHAnsi"/>
                <w:bCs/>
                <w:i/>
                <w:color w:val="212529"/>
                <w:sz w:val="26"/>
                <w:szCs w:val="26"/>
                <w:lang w:val="en-US" w:eastAsia="vi-VN"/>
              </w:rPr>
              <w:t>năm 2023</w:t>
            </w:r>
          </w:p>
        </w:tc>
      </w:tr>
    </w:tbl>
    <w:p w:rsidR="00941D31" w:rsidRPr="0059782C" w:rsidRDefault="00941D31" w:rsidP="00852033">
      <w:pPr>
        <w:shd w:val="clear" w:color="auto" w:fill="FFFFFF"/>
        <w:spacing w:before="120" w:after="30" w:line="288" w:lineRule="auto"/>
        <w:jc w:val="center"/>
        <w:rPr>
          <w:rFonts w:asciiTheme="majorHAnsi" w:eastAsia="Times New Roman" w:hAnsiTheme="majorHAnsi" w:cstheme="majorHAnsi"/>
          <w:b/>
          <w:bCs/>
          <w:color w:val="212529"/>
          <w:szCs w:val="28"/>
          <w:lang w:eastAsia="vi-VN"/>
        </w:rPr>
      </w:pPr>
    </w:p>
    <w:p w:rsidR="00096DFF" w:rsidRPr="0059782C" w:rsidRDefault="00096DFF" w:rsidP="00852033">
      <w:pPr>
        <w:shd w:val="clear" w:color="auto" w:fill="FFFFFF"/>
        <w:spacing w:before="120" w:after="30" w:line="288" w:lineRule="auto"/>
        <w:jc w:val="center"/>
        <w:rPr>
          <w:rFonts w:asciiTheme="majorHAnsi" w:eastAsia="Times New Roman" w:hAnsiTheme="majorHAnsi" w:cstheme="majorHAnsi"/>
          <w:color w:val="212529"/>
          <w:sz w:val="32"/>
          <w:szCs w:val="32"/>
          <w:lang w:eastAsia="vi-VN"/>
        </w:rPr>
      </w:pPr>
      <w:r w:rsidRPr="0059782C">
        <w:rPr>
          <w:rFonts w:asciiTheme="majorHAnsi" w:eastAsia="Times New Roman" w:hAnsiTheme="majorHAnsi" w:cstheme="majorHAnsi"/>
          <w:b/>
          <w:bCs/>
          <w:color w:val="212529"/>
          <w:sz w:val="32"/>
          <w:szCs w:val="32"/>
          <w:lang w:eastAsia="vi-VN"/>
        </w:rPr>
        <w:t>YÊU CẦU BÁO GIÁ</w:t>
      </w:r>
    </w:p>
    <w:p w:rsidR="00096DFF" w:rsidRPr="0059782C" w:rsidRDefault="00096DFF" w:rsidP="00852033">
      <w:pPr>
        <w:shd w:val="clear" w:color="auto" w:fill="FFFFFF"/>
        <w:spacing w:before="120" w:after="30" w:line="288" w:lineRule="auto"/>
        <w:ind w:firstLine="720"/>
        <w:jc w:val="center"/>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b/>
          <w:bCs/>
          <w:i/>
          <w:iCs/>
          <w:color w:val="212529"/>
          <w:szCs w:val="28"/>
          <w:lang w:eastAsia="vi-VN"/>
        </w:rPr>
        <w:t>Kính gửi: Các hãng sản xuất, nhà cung cấp tại Việt Nam</w:t>
      </w:r>
    </w:p>
    <w:p w:rsidR="00096DFF" w:rsidRPr="0059782C" w:rsidRDefault="00096DFF" w:rsidP="00852033">
      <w:pPr>
        <w:shd w:val="clear" w:color="auto" w:fill="FFFFFF"/>
        <w:spacing w:before="120" w:after="30" w:line="288" w:lineRule="auto"/>
        <w:ind w:firstLine="720"/>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Bệnh viện Giao thông vận tải Vĩnh Phúc có nhu cầu tiếp nhận báo giá để tham khảo, xây dựng giá gói thầu, làm cơ sở tổ chức lựa chọn nhà thầu cho gói th</w:t>
      </w:r>
      <w:r w:rsidR="00F65ADA">
        <w:rPr>
          <w:rFonts w:asciiTheme="majorHAnsi" w:eastAsia="Times New Roman" w:hAnsiTheme="majorHAnsi" w:cstheme="majorHAnsi"/>
          <w:color w:val="212529"/>
          <w:szCs w:val="28"/>
          <w:lang w:eastAsia="vi-VN"/>
        </w:rPr>
        <w:t>ầu mua sắm vật tư</w:t>
      </w:r>
      <w:r w:rsidR="00F65ADA" w:rsidRPr="00F65ADA">
        <w:rPr>
          <w:rFonts w:asciiTheme="majorHAnsi" w:eastAsia="Times New Roman" w:hAnsiTheme="majorHAnsi" w:cstheme="majorHAnsi"/>
          <w:color w:val="212529"/>
          <w:szCs w:val="28"/>
          <w:lang w:eastAsia="vi-VN"/>
        </w:rPr>
        <w:t>, y dụng cụ</w:t>
      </w:r>
      <w:r w:rsidR="00AE2908">
        <w:rPr>
          <w:rFonts w:asciiTheme="majorHAnsi" w:eastAsia="Times New Roman" w:hAnsiTheme="majorHAnsi" w:cstheme="majorHAnsi"/>
          <w:color w:val="212529"/>
          <w:szCs w:val="28"/>
          <w:lang w:eastAsia="vi-VN"/>
        </w:rPr>
        <w:t xml:space="preserve"> phục vụ chuyên môn</w:t>
      </w:r>
      <w:r w:rsidRPr="0059782C">
        <w:rPr>
          <w:rFonts w:asciiTheme="majorHAnsi" w:eastAsia="Times New Roman" w:hAnsiTheme="majorHAnsi" w:cstheme="majorHAnsi"/>
          <w:color w:val="212529"/>
          <w:szCs w:val="28"/>
          <w:lang w:eastAsia="vi-VN"/>
        </w:rPr>
        <w:t xml:space="preserve"> với nội dung cụ thể như sau:</w:t>
      </w:r>
    </w:p>
    <w:p w:rsidR="00096DFF" w:rsidRPr="0059782C" w:rsidRDefault="00096DFF" w:rsidP="00852033">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b/>
          <w:bCs/>
          <w:color w:val="212529"/>
          <w:szCs w:val="28"/>
          <w:lang w:eastAsia="vi-VN"/>
        </w:rPr>
        <w:t>I. Thông tin của đơn vị yêu cầu báo giá</w:t>
      </w:r>
    </w:p>
    <w:p w:rsidR="00096DFF" w:rsidRPr="0059782C" w:rsidRDefault="00096DFF" w:rsidP="00852033">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1. Đơn vị yêu cầu báo giá: Bệnh viện Giao thông vận tải Vĩnh Phúc</w:t>
      </w:r>
      <w:r w:rsidR="00903E94" w:rsidRPr="0059782C">
        <w:rPr>
          <w:rFonts w:asciiTheme="majorHAnsi" w:eastAsia="Times New Roman" w:hAnsiTheme="majorHAnsi" w:cstheme="majorHAnsi"/>
          <w:color w:val="212529"/>
          <w:szCs w:val="28"/>
          <w:lang w:eastAsia="vi-VN"/>
        </w:rPr>
        <w:t xml:space="preserve"> (Địa chỉ: Tiền Châu – Phúc Yên – Vĩnh Phúc)</w:t>
      </w:r>
    </w:p>
    <w:p w:rsidR="00096DFF" w:rsidRPr="0059782C" w:rsidRDefault="00096DFF" w:rsidP="00852033">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2. Thông tin liên hệ của người chịu trách nhiệm tiếp nhận báo giá:</w:t>
      </w:r>
    </w:p>
    <w:p w:rsidR="00096DFF" w:rsidRPr="00AE2908" w:rsidRDefault="00096DFF" w:rsidP="00852033">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 xml:space="preserve">- </w:t>
      </w:r>
      <w:r w:rsidR="00AE2908">
        <w:rPr>
          <w:rFonts w:asciiTheme="majorHAnsi" w:eastAsia="Times New Roman" w:hAnsiTheme="majorHAnsi" w:cstheme="majorHAnsi"/>
          <w:color w:val="212529"/>
          <w:szCs w:val="28"/>
          <w:lang w:eastAsia="vi-VN"/>
        </w:rPr>
        <w:t xml:space="preserve">Họ và tên: </w:t>
      </w:r>
      <w:r w:rsidR="00AE2908" w:rsidRPr="00AE2908">
        <w:rPr>
          <w:rFonts w:asciiTheme="majorHAnsi" w:eastAsia="Times New Roman" w:hAnsiTheme="majorHAnsi" w:cstheme="majorHAnsi"/>
          <w:color w:val="212529"/>
          <w:szCs w:val="28"/>
          <w:lang w:eastAsia="vi-VN"/>
        </w:rPr>
        <w:t>Trương Thị Mai Anh</w:t>
      </w:r>
    </w:p>
    <w:p w:rsidR="00903E94" w:rsidRPr="00AE2908" w:rsidRDefault="00903E94" w:rsidP="00852033">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 Ch</w:t>
      </w:r>
      <w:r w:rsidR="00AE2908">
        <w:rPr>
          <w:rFonts w:asciiTheme="majorHAnsi" w:eastAsia="Times New Roman" w:hAnsiTheme="majorHAnsi" w:cstheme="majorHAnsi"/>
          <w:color w:val="212529"/>
          <w:szCs w:val="28"/>
          <w:lang w:eastAsia="vi-VN"/>
        </w:rPr>
        <w:t>ức vụ: T</w:t>
      </w:r>
      <w:r w:rsidR="00AE2908" w:rsidRPr="00AE2908">
        <w:rPr>
          <w:rFonts w:asciiTheme="majorHAnsi" w:eastAsia="Times New Roman" w:hAnsiTheme="majorHAnsi" w:cstheme="majorHAnsi"/>
          <w:color w:val="212529"/>
          <w:szCs w:val="28"/>
          <w:lang w:eastAsia="vi-VN"/>
        </w:rPr>
        <w:t>hủ kho vật tư, hóa chất xét nghiệm</w:t>
      </w:r>
    </w:p>
    <w:p w:rsidR="00903E94" w:rsidRPr="00AE2908" w:rsidRDefault="00AE2908" w:rsidP="00852033">
      <w:pPr>
        <w:shd w:val="clear" w:color="auto" w:fill="FFFFFF"/>
        <w:spacing w:before="120" w:after="30" w:line="288" w:lineRule="auto"/>
        <w:jc w:val="both"/>
        <w:rPr>
          <w:rFonts w:asciiTheme="majorHAnsi" w:eastAsia="Times New Roman" w:hAnsiTheme="majorHAnsi" w:cstheme="majorHAnsi"/>
          <w:color w:val="212529"/>
          <w:szCs w:val="28"/>
          <w:lang w:eastAsia="vi-VN"/>
        </w:rPr>
      </w:pPr>
      <w:r>
        <w:rPr>
          <w:rFonts w:asciiTheme="majorHAnsi" w:eastAsia="Times New Roman" w:hAnsiTheme="majorHAnsi" w:cstheme="majorHAnsi"/>
          <w:color w:val="212529"/>
          <w:szCs w:val="28"/>
          <w:lang w:eastAsia="vi-VN"/>
        </w:rPr>
        <w:t xml:space="preserve">- Số điện thoại: </w:t>
      </w:r>
      <w:r w:rsidRPr="00AE2908">
        <w:rPr>
          <w:rFonts w:asciiTheme="majorHAnsi" w:eastAsia="Times New Roman" w:hAnsiTheme="majorHAnsi" w:cstheme="majorHAnsi"/>
          <w:color w:val="212529"/>
          <w:szCs w:val="28"/>
          <w:lang w:eastAsia="vi-VN"/>
        </w:rPr>
        <w:t>0356675562</w:t>
      </w:r>
    </w:p>
    <w:p w:rsidR="00646539" w:rsidRPr="00AE2908" w:rsidRDefault="00646539" w:rsidP="00852033">
      <w:pPr>
        <w:shd w:val="clear" w:color="auto" w:fill="FFFFFF"/>
        <w:spacing w:before="120" w:after="30" w:line="288" w:lineRule="auto"/>
        <w:jc w:val="both"/>
        <w:rPr>
          <w:rFonts w:asciiTheme="majorHAnsi" w:eastAsia="Times New Roman" w:hAnsiTheme="majorHAnsi" w:cstheme="majorHAnsi"/>
          <w:color w:val="000000" w:themeColor="text1"/>
          <w:szCs w:val="28"/>
          <w:lang w:eastAsia="vi-VN"/>
        </w:rPr>
      </w:pPr>
      <w:r w:rsidRPr="0059782C">
        <w:rPr>
          <w:rFonts w:asciiTheme="majorHAnsi" w:eastAsia="Times New Roman" w:hAnsiTheme="majorHAnsi" w:cstheme="majorHAnsi"/>
          <w:color w:val="212529"/>
          <w:szCs w:val="28"/>
          <w:lang w:eastAsia="vi-VN"/>
        </w:rPr>
        <w:t xml:space="preserve">- </w:t>
      </w:r>
      <w:r w:rsidR="00AE2908">
        <w:rPr>
          <w:rFonts w:asciiTheme="majorHAnsi" w:eastAsia="Times New Roman" w:hAnsiTheme="majorHAnsi" w:cstheme="majorHAnsi"/>
          <w:color w:val="212529"/>
          <w:szCs w:val="28"/>
          <w:lang w:eastAsia="vi-VN"/>
        </w:rPr>
        <w:t xml:space="preserve">Địa chỉ email: </w:t>
      </w:r>
      <w:r w:rsidR="005302F5">
        <w:fldChar w:fldCharType="begin"/>
      </w:r>
      <w:r w:rsidR="007F1000">
        <w:instrText>HYPERLINK "mailto:khoaduocgtvtvp@gmail.com"</w:instrText>
      </w:r>
      <w:r w:rsidR="005302F5">
        <w:fldChar w:fldCharType="separate"/>
      </w:r>
      <w:r w:rsidR="00AE2908" w:rsidRPr="00AE2908">
        <w:rPr>
          <w:rStyle w:val="Hyperlink"/>
          <w:rFonts w:asciiTheme="majorHAnsi" w:eastAsia="Times New Roman" w:hAnsiTheme="majorHAnsi" w:cstheme="majorHAnsi"/>
          <w:iCs/>
          <w:color w:val="000000" w:themeColor="text1"/>
          <w:szCs w:val="28"/>
          <w:lang w:eastAsia="vi-VN"/>
        </w:rPr>
        <w:t>khoaduocgtvtvp@gmail.com</w:t>
      </w:r>
      <w:r w:rsidR="005302F5">
        <w:fldChar w:fldCharType="end"/>
      </w:r>
    </w:p>
    <w:p w:rsidR="00096DFF" w:rsidRPr="0059782C" w:rsidRDefault="00096DFF" w:rsidP="00852033">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3. Cách thức tiếp nhận báo giá:</w:t>
      </w:r>
      <w:r w:rsidR="00646539" w:rsidRPr="0059782C">
        <w:rPr>
          <w:rFonts w:asciiTheme="majorHAnsi" w:eastAsia="Times New Roman" w:hAnsiTheme="majorHAnsi" w:cstheme="majorHAnsi"/>
          <w:color w:val="212529"/>
          <w:szCs w:val="28"/>
          <w:lang w:eastAsia="vi-VN"/>
        </w:rPr>
        <w:t xml:space="preserve"> bản cứng và bản Scan PDF (bản đã đóng dấu)</w:t>
      </w:r>
    </w:p>
    <w:p w:rsidR="00646539" w:rsidRPr="0059782C" w:rsidRDefault="00646539" w:rsidP="00852033">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 Nhận trực tiếp bản gốc tại : Khoa Dược – TTBYT Bệnh viện GTVT Vĩnh Phúc</w:t>
      </w:r>
    </w:p>
    <w:p w:rsidR="00096DFF" w:rsidRPr="00AE2908" w:rsidRDefault="00646539" w:rsidP="00852033">
      <w:pPr>
        <w:shd w:val="clear" w:color="auto" w:fill="FFFFFF"/>
        <w:spacing w:before="120" w:after="30" w:line="288" w:lineRule="auto"/>
        <w:jc w:val="both"/>
        <w:rPr>
          <w:rFonts w:asciiTheme="majorHAnsi" w:eastAsia="Times New Roman" w:hAnsiTheme="majorHAnsi" w:cstheme="majorHAnsi"/>
          <w:iCs/>
          <w:color w:val="000000" w:themeColor="text1"/>
          <w:szCs w:val="28"/>
          <w:lang w:eastAsia="vi-VN"/>
        </w:rPr>
      </w:pPr>
      <w:r w:rsidRPr="0059782C">
        <w:rPr>
          <w:rFonts w:asciiTheme="majorHAnsi" w:eastAsia="Times New Roman" w:hAnsiTheme="majorHAnsi" w:cstheme="majorHAnsi"/>
          <w:iCs/>
          <w:color w:val="212529"/>
          <w:szCs w:val="28"/>
          <w:lang w:eastAsia="vi-VN"/>
        </w:rPr>
        <w:t xml:space="preserve">- Nhận Bản sao PDF qua email: </w:t>
      </w:r>
      <w:r w:rsidR="005302F5">
        <w:fldChar w:fldCharType="begin"/>
      </w:r>
      <w:r w:rsidR="007F1000">
        <w:instrText>HYPERLINK "mailto:khoaduocgtvtvp@gmail.com"</w:instrText>
      </w:r>
      <w:r w:rsidR="005302F5">
        <w:fldChar w:fldCharType="separate"/>
      </w:r>
      <w:r w:rsidRPr="00AE2908">
        <w:rPr>
          <w:rStyle w:val="Hyperlink"/>
          <w:rFonts w:asciiTheme="majorHAnsi" w:eastAsia="Times New Roman" w:hAnsiTheme="majorHAnsi" w:cstheme="majorHAnsi"/>
          <w:iCs/>
          <w:color w:val="000000" w:themeColor="text1"/>
          <w:szCs w:val="28"/>
          <w:lang w:eastAsia="vi-VN"/>
        </w:rPr>
        <w:t>khoaduocgtvtvp@gmail.com</w:t>
      </w:r>
      <w:r w:rsidR="005302F5">
        <w:fldChar w:fldCharType="end"/>
      </w:r>
    </w:p>
    <w:p w:rsidR="00646539" w:rsidRPr="00AE2908" w:rsidRDefault="00AE2908" w:rsidP="00852033">
      <w:pPr>
        <w:shd w:val="clear" w:color="auto" w:fill="FFFFFF"/>
        <w:spacing w:before="120" w:after="30" w:line="288" w:lineRule="auto"/>
        <w:jc w:val="both"/>
        <w:rPr>
          <w:rFonts w:asciiTheme="majorHAnsi" w:eastAsia="Times New Roman" w:hAnsiTheme="majorHAnsi" w:cstheme="majorHAnsi"/>
          <w:iCs/>
          <w:color w:val="212529"/>
          <w:szCs w:val="28"/>
          <w:lang w:eastAsia="vi-VN"/>
        </w:rPr>
      </w:pPr>
      <w:r>
        <w:rPr>
          <w:rFonts w:asciiTheme="majorHAnsi" w:eastAsia="Times New Roman" w:hAnsiTheme="majorHAnsi" w:cstheme="majorHAnsi"/>
          <w:iCs/>
          <w:color w:val="212529"/>
          <w:szCs w:val="28"/>
          <w:lang w:eastAsia="vi-VN"/>
        </w:rPr>
        <w:t>- Địa chỉ:</w:t>
      </w:r>
      <w:r w:rsidRPr="00AE2908">
        <w:rPr>
          <w:rFonts w:asciiTheme="majorHAnsi" w:eastAsia="Times New Roman" w:hAnsiTheme="majorHAnsi" w:cstheme="majorHAnsi"/>
          <w:iCs/>
          <w:color w:val="212529"/>
          <w:szCs w:val="28"/>
          <w:lang w:eastAsia="vi-VN"/>
        </w:rPr>
        <w:t xml:space="preserve"> Tiền Châu – Phúc Yên – Vĩnh Phúc</w:t>
      </w:r>
    </w:p>
    <w:p w:rsidR="00096DFF" w:rsidRPr="0059782C" w:rsidRDefault="00096DFF" w:rsidP="00852033">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4.</w:t>
      </w:r>
      <w:r w:rsidR="008E43D5">
        <w:rPr>
          <w:rFonts w:asciiTheme="majorHAnsi" w:eastAsia="Times New Roman" w:hAnsiTheme="majorHAnsi" w:cstheme="majorHAnsi"/>
          <w:color w:val="212529"/>
          <w:szCs w:val="28"/>
          <w:lang w:eastAsia="vi-VN"/>
        </w:rPr>
        <w:t xml:space="preserve"> Thời hạn tiếp nhận báo giá: Từ</w:t>
      </w:r>
      <w:r w:rsidR="008E43D5" w:rsidRPr="008E43D5">
        <w:rPr>
          <w:rFonts w:asciiTheme="majorHAnsi" w:eastAsia="Times New Roman" w:hAnsiTheme="majorHAnsi" w:cstheme="majorHAnsi"/>
          <w:color w:val="212529"/>
          <w:szCs w:val="28"/>
          <w:lang w:eastAsia="vi-VN"/>
        </w:rPr>
        <w:t xml:space="preserve"> </w:t>
      </w:r>
      <w:r w:rsidR="00F65ADA" w:rsidRPr="00F65ADA">
        <w:rPr>
          <w:rFonts w:asciiTheme="majorHAnsi" w:eastAsia="Times New Roman" w:hAnsiTheme="majorHAnsi" w:cstheme="majorHAnsi"/>
          <w:color w:val="212529"/>
          <w:szCs w:val="28"/>
          <w:lang w:eastAsia="vi-VN"/>
        </w:rPr>
        <w:t>14</w:t>
      </w:r>
      <w:r w:rsidRPr="0059782C">
        <w:rPr>
          <w:rFonts w:asciiTheme="majorHAnsi" w:eastAsia="Times New Roman" w:hAnsiTheme="majorHAnsi" w:cstheme="majorHAnsi"/>
          <w:color w:val="212529"/>
          <w:szCs w:val="28"/>
          <w:lang w:eastAsia="vi-VN"/>
        </w:rPr>
        <w:t xml:space="preserve">h ngày </w:t>
      </w:r>
      <w:r w:rsidR="007E457E">
        <w:rPr>
          <w:rFonts w:asciiTheme="majorHAnsi" w:eastAsia="Times New Roman" w:hAnsiTheme="majorHAnsi" w:cstheme="majorHAnsi"/>
          <w:color w:val="212529"/>
          <w:szCs w:val="28"/>
          <w:lang w:eastAsia="vi-VN"/>
        </w:rPr>
        <w:t>1</w:t>
      </w:r>
      <w:r w:rsidR="00F65ADA" w:rsidRPr="00F65ADA">
        <w:rPr>
          <w:rFonts w:asciiTheme="majorHAnsi" w:eastAsia="Times New Roman" w:hAnsiTheme="majorHAnsi" w:cstheme="majorHAnsi"/>
          <w:color w:val="212529"/>
          <w:szCs w:val="28"/>
          <w:lang w:eastAsia="vi-VN"/>
        </w:rPr>
        <w:t>5</w:t>
      </w:r>
      <w:r w:rsidR="00F65ADA">
        <w:rPr>
          <w:rFonts w:asciiTheme="majorHAnsi" w:eastAsia="Times New Roman" w:hAnsiTheme="majorHAnsi" w:cstheme="majorHAnsi"/>
          <w:color w:val="212529"/>
          <w:szCs w:val="28"/>
          <w:lang w:eastAsia="vi-VN"/>
        </w:rPr>
        <w:t>/</w:t>
      </w:r>
      <w:r w:rsidR="00F65ADA" w:rsidRPr="00F65ADA">
        <w:rPr>
          <w:rFonts w:asciiTheme="majorHAnsi" w:eastAsia="Times New Roman" w:hAnsiTheme="majorHAnsi" w:cstheme="majorHAnsi"/>
          <w:color w:val="212529"/>
          <w:szCs w:val="28"/>
          <w:lang w:eastAsia="vi-VN"/>
        </w:rPr>
        <w:t>12</w:t>
      </w:r>
      <w:r w:rsidRPr="0059782C">
        <w:rPr>
          <w:rFonts w:asciiTheme="majorHAnsi" w:eastAsia="Times New Roman" w:hAnsiTheme="majorHAnsi" w:cstheme="majorHAnsi"/>
          <w:color w:val="212529"/>
          <w:szCs w:val="28"/>
          <w:lang w:eastAsia="vi-VN"/>
        </w:rPr>
        <w:t xml:space="preserve">/2023 đến trước 16h ngày </w:t>
      </w:r>
      <w:r w:rsidR="007E457E">
        <w:rPr>
          <w:rFonts w:asciiTheme="majorHAnsi" w:eastAsia="Times New Roman" w:hAnsiTheme="majorHAnsi" w:cstheme="majorHAnsi"/>
          <w:color w:val="212529"/>
          <w:szCs w:val="28"/>
          <w:lang w:eastAsia="vi-VN"/>
        </w:rPr>
        <w:t>2</w:t>
      </w:r>
      <w:r w:rsidR="007E457E" w:rsidRPr="007E457E">
        <w:rPr>
          <w:rFonts w:asciiTheme="majorHAnsi" w:eastAsia="Times New Roman" w:hAnsiTheme="majorHAnsi" w:cstheme="majorHAnsi"/>
          <w:color w:val="212529"/>
          <w:szCs w:val="28"/>
          <w:lang w:eastAsia="vi-VN"/>
        </w:rPr>
        <w:t>5</w:t>
      </w:r>
      <w:r w:rsidR="008E43D5">
        <w:rPr>
          <w:rFonts w:asciiTheme="majorHAnsi" w:eastAsia="Times New Roman" w:hAnsiTheme="majorHAnsi" w:cstheme="majorHAnsi"/>
          <w:color w:val="212529"/>
          <w:szCs w:val="28"/>
          <w:lang w:eastAsia="vi-VN"/>
        </w:rPr>
        <w:t>/</w:t>
      </w:r>
      <w:r w:rsidR="008E43D5" w:rsidRPr="008E43D5">
        <w:rPr>
          <w:rFonts w:asciiTheme="majorHAnsi" w:eastAsia="Times New Roman" w:hAnsiTheme="majorHAnsi" w:cstheme="majorHAnsi"/>
          <w:color w:val="212529"/>
          <w:szCs w:val="28"/>
          <w:lang w:eastAsia="vi-VN"/>
        </w:rPr>
        <w:t>12</w:t>
      </w:r>
      <w:r w:rsidRPr="0059782C">
        <w:rPr>
          <w:rFonts w:asciiTheme="majorHAnsi" w:eastAsia="Times New Roman" w:hAnsiTheme="majorHAnsi" w:cstheme="majorHAnsi"/>
          <w:color w:val="212529"/>
          <w:szCs w:val="28"/>
          <w:lang w:eastAsia="vi-VN"/>
        </w:rPr>
        <w:t>/2023</w:t>
      </w:r>
    </w:p>
    <w:p w:rsidR="00096DFF" w:rsidRPr="0059782C" w:rsidRDefault="00096DFF" w:rsidP="00852033">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Các báo giá nhận được sau thời điểm nêu trên sẽ không được xem xét.</w:t>
      </w:r>
    </w:p>
    <w:p w:rsidR="00096DFF" w:rsidRPr="0059782C" w:rsidRDefault="00096DFF" w:rsidP="00852033">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5. Thời hạn có hiệ</w:t>
      </w:r>
      <w:r w:rsidR="00646539" w:rsidRPr="0059782C">
        <w:rPr>
          <w:rFonts w:asciiTheme="majorHAnsi" w:eastAsia="Times New Roman" w:hAnsiTheme="majorHAnsi" w:cstheme="majorHAnsi"/>
          <w:color w:val="212529"/>
          <w:szCs w:val="28"/>
          <w:lang w:eastAsia="vi-VN"/>
        </w:rPr>
        <w:t xml:space="preserve">u lực của báo giá: Tối thiểu </w:t>
      </w:r>
      <w:r w:rsidR="00AE2908" w:rsidRPr="00AE2908">
        <w:rPr>
          <w:rFonts w:asciiTheme="majorHAnsi" w:eastAsia="Times New Roman" w:hAnsiTheme="majorHAnsi" w:cstheme="majorHAnsi"/>
          <w:color w:val="212529"/>
          <w:szCs w:val="28"/>
          <w:lang w:eastAsia="vi-VN"/>
        </w:rPr>
        <w:t>90</w:t>
      </w:r>
      <w:r w:rsidRPr="0059782C">
        <w:rPr>
          <w:rFonts w:asciiTheme="majorHAnsi" w:eastAsia="Times New Roman" w:hAnsiTheme="majorHAnsi" w:cstheme="majorHAnsi"/>
          <w:color w:val="212529"/>
          <w:szCs w:val="28"/>
          <w:lang w:eastAsia="vi-VN"/>
        </w:rPr>
        <w:t xml:space="preserve"> ngày kể từ ngày </w:t>
      </w:r>
      <w:r w:rsidR="007E457E">
        <w:rPr>
          <w:rFonts w:asciiTheme="majorHAnsi" w:eastAsia="Times New Roman" w:hAnsiTheme="majorHAnsi" w:cstheme="majorHAnsi"/>
          <w:color w:val="212529"/>
          <w:szCs w:val="28"/>
          <w:lang w:eastAsia="vi-VN"/>
        </w:rPr>
        <w:t>2</w:t>
      </w:r>
      <w:r w:rsidR="007E457E" w:rsidRPr="007E457E">
        <w:rPr>
          <w:rFonts w:asciiTheme="majorHAnsi" w:eastAsia="Times New Roman" w:hAnsiTheme="majorHAnsi" w:cstheme="majorHAnsi"/>
          <w:color w:val="212529"/>
          <w:szCs w:val="28"/>
          <w:lang w:eastAsia="vi-VN"/>
        </w:rPr>
        <w:t>5</w:t>
      </w:r>
      <w:r w:rsidR="008E43D5">
        <w:rPr>
          <w:rFonts w:asciiTheme="majorHAnsi" w:eastAsia="Times New Roman" w:hAnsiTheme="majorHAnsi" w:cstheme="majorHAnsi"/>
          <w:color w:val="212529"/>
          <w:szCs w:val="28"/>
          <w:lang w:eastAsia="vi-VN"/>
        </w:rPr>
        <w:t>/</w:t>
      </w:r>
      <w:r w:rsidR="008E43D5" w:rsidRPr="008E43D5">
        <w:rPr>
          <w:rFonts w:asciiTheme="majorHAnsi" w:eastAsia="Times New Roman" w:hAnsiTheme="majorHAnsi" w:cstheme="majorHAnsi"/>
          <w:color w:val="212529"/>
          <w:szCs w:val="28"/>
          <w:lang w:eastAsia="vi-VN"/>
        </w:rPr>
        <w:t>12</w:t>
      </w:r>
      <w:r w:rsidRPr="0059782C">
        <w:rPr>
          <w:rFonts w:asciiTheme="majorHAnsi" w:eastAsia="Times New Roman" w:hAnsiTheme="majorHAnsi" w:cstheme="majorHAnsi"/>
          <w:color w:val="212529"/>
          <w:szCs w:val="28"/>
          <w:lang w:eastAsia="vi-VN"/>
        </w:rPr>
        <w:t>/2023</w:t>
      </w:r>
    </w:p>
    <w:p w:rsidR="00096DFF" w:rsidRPr="0059782C" w:rsidRDefault="00096DFF" w:rsidP="00852033">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b/>
          <w:bCs/>
          <w:color w:val="212529"/>
          <w:szCs w:val="28"/>
          <w:lang w:eastAsia="vi-VN"/>
        </w:rPr>
        <w:t>II. Nội dung yêu cầu báo giá:</w:t>
      </w:r>
    </w:p>
    <w:p w:rsidR="00210195" w:rsidRDefault="00AE2908" w:rsidP="00852033">
      <w:pPr>
        <w:pStyle w:val="ListParagraph"/>
        <w:numPr>
          <w:ilvl w:val="0"/>
          <w:numId w:val="2"/>
        </w:numPr>
        <w:shd w:val="clear" w:color="auto" w:fill="FFFFFF"/>
        <w:spacing w:before="120" w:after="30" w:line="288" w:lineRule="auto"/>
        <w:jc w:val="both"/>
        <w:rPr>
          <w:rFonts w:asciiTheme="majorHAnsi" w:eastAsia="Times New Roman" w:hAnsiTheme="majorHAnsi" w:cstheme="majorHAnsi"/>
          <w:color w:val="212529"/>
          <w:szCs w:val="28"/>
          <w:lang w:eastAsia="vi-VN"/>
        </w:rPr>
      </w:pPr>
      <w:r>
        <w:rPr>
          <w:rFonts w:asciiTheme="majorHAnsi" w:eastAsia="Times New Roman" w:hAnsiTheme="majorHAnsi" w:cstheme="majorHAnsi"/>
          <w:color w:val="212529"/>
          <w:szCs w:val="28"/>
          <w:lang w:eastAsia="vi-VN"/>
        </w:rPr>
        <w:t xml:space="preserve">Danh mục </w:t>
      </w:r>
      <w:r w:rsidRPr="00AE2908">
        <w:rPr>
          <w:rFonts w:asciiTheme="majorHAnsi" w:eastAsia="Times New Roman" w:hAnsiTheme="majorHAnsi" w:cstheme="majorHAnsi"/>
          <w:color w:val="212529"/>
          <w:szCs w:val="28"/>
          <w:lang w:eastAsia="vi-VN"/>
        </w:rPr>
        <w:t>vật tư y tế cần báo giá</w:t>
      </w:r>
      <w:r w:rsidR="00096DFF" w:rsidRPr="0059782C">
        <w:rPr>
          <w:rFonts w:asciiTheme="majorHAnsi" w:eastAsia="Times New Roman" w:hAnsiTheme="majorHAnsi" w:cstheme="majorHAnsi"/>
          <w:color w:val="212529"/>
          <w:szCs w:val="28"/>
          <w:lang w:eastAsia="vi-VN"/>
        </w:rPr>
        <w:t xml:space="preserve"> chi tiế</w:t>
      </w:r>
      <w:r w:rsidR="00055C80" w:rsidRPr="0059782C">
        <w:rPr>
          <w:rFonts w:asciiTheme="majorHAnsi" w:eastAsia="Times New Roman" w:hAnsiTheme="majorHAnsi" w:cstheme="majorHAnsi"/>
          <w:color w:val="212529"/>
          <w:szCs w:val="28"/>
          <w:lang w:eastAsia="vi-VN"/>
        </w:rPr>
        <w:t>t theo bảng sa</w:t>
      </w:r>
      <w:r w:rsidR="00852033" w:rsidRPr="00852033">
        <w:rPr>
          <w:rFonts w:asciiTheme="majorHAnsi" w:eastAsia="Times New Roman" w:hAnsiTheme="majorHAnsi" w:cstheme="majorHAnsi"/>
          <w:color w:val="212529"/>
          <w:szCs w:val="28"/>
          <w:lang w:eastAsia="vi-VN"/>
        </w:rPr>
        <w:t>u:</w:t>
      </w:r>
    </w:p>
    <w:p w:rsidR="002013BE" w:rsidRPr="00852033" w:rsidRDefault="002013BE" w:rsidP="0072624B">
      <w:pPr>
        <w:pStyle w:val="ListParagraph"/>
        <w:shd w:val="clear" w:color="auto" w:fill="FFFFFF"/>
        <w:spacing w:before="120" w:after="30" w:line="288" w:lineRule="auto"/>
        <w:jc w:val="both"/>
        <w:rPr>
          <w:rFonts w:asciiTheme="majorHAnsi" w:eastAsia="Times New Roman" w:hAnsiTheme="majorHAnsi" w:cstheme="majorHAnsi"/>
          <w:color w:val="212529"/>
          <w:szCs w:val="28"/>
          <w:lang w:eastAsia="vi-VN"/>
        </w:rPr>
      </w:pPr>
    </w:p>
    <w:tbl>
      <w:tblPr>
        <w:tblW w:w="4940" w:type="pct"/>
        <w:tblBorders>
          <w:top w:val="nil"/>
          <w:bottom w:val="nil"/>
          <w:insideH w:val="nil"/>
          <w:insideV w:val="nil"/>
        </w:tblBorders>
        <w:tblCellMar>
          <w:left w:w="0" w:type="dxa"/>
          <w:right w:w="0" w:type="dxa"/>
        </w:tblCellMar>
        <w:tblLook w:val="04A0" w:firstRow="1" w:lastRow="0" w:firstColumn="1" w:lastColumn="0" w:noHBand="0" w:noVBand="1"/>
      </w:tblPr>
      <w:tblGrid>
        <w:gridCol w:w="854"/>
        <w:gridCol w:w="1848"/>
        <w:gridCol w:w="3682"/>
        <w:gridCol w:w="1557"/>
        <w:gridCol w:w="987"/>
      </w:tblGrid>
      <w:tr w:rsidR="00AE2908" w:rsidTr="007E0880">
        <w:tc>
          <w:tcPr>
            <w:tcW w:w="4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Default="00AE2908" w:rsidP="002013BE">
            <w:pPr>
              <w:spacing w:after="0" w:line="240" w:lineRule="auto"/>
              <w:jc w:val="center"/>
            </w:pPr>
            <w:r>
              <w:rPr>
                <w:b/>
                <w:bCs/>
              </w:rPr>
              <w:t>STT</w:t>
            </w:r>
          </w:p>
        </w:tc>
        <w:tc>
          <w:tcPr>
            <w:tcW w:w="10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Default="00AE2908" w:rsidP="002013BE">
            <w:pPr>
              <w:spacing w:after="0" w:line="240" w:lineRule="auto"/>
              <w:jc w:val="center"/>
            </w:pPr>
            <w:r>
              <w:rPr>
                <w:b/>
                <w:bCs/>
              </w:rPr>
              <w:t xml:space="preserve">Danh mục </w:t>
            </w:r>
          </w:p>
        </w:tc>
        <w:tc>
          <w:tcPr>
            <w:tcW w:w="20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Default="00AE2908" w:rsidP="002013BE">
            <w:pPr>
              <w:spacing w:after="0" w:line="240" w:lineRule="auto"/>
              <w:jc w:val="center"/>
            </w:pPr>
            <w:r>
              <w:rPr>
                <w:b/>
                <w:bCs/>
              </w:rPr>
              <w:t>Mô tả yêu cầu về tính năng, thông số kỹ thuật và các thông tin liên quan về kỹ thuật</w:t>
            </w:r>
          </w:p>
        </w:tc>
        <w:tc>
          <w:tcPr>
            <w:tcW w:w="8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Default="00AE2908" w:rsidP="002013BE">
            <w:pPr>
              <w:spacing w:after="0" w:line="240" w:lineRule="auto"/>
              <w:jc w:val="center"/>
            </w:pPr>
            <w:r>
              <w:rPr>
                <w:b/>
                <w:bCs/>
              </w:rPr>
              <w:t>Số lượng/khối lượng</w:t>
            </w:r>
          </w:p>
        </w:tc>
        <w:tc>
          <w:tcPr>
            <w:tcW w:w="5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Default="00AE2908" w:rsidP="002013BE">
            <w:pPr>
              <w:spacing w:after="0" w:line="240" w:lineRule="auto"/>
              <w:jc w:val="center"/>
            </w:pPr>
            <w:r>
              <w:rPr>
                <w:b/>
                <w:bCs/>
              </w:rPr>
              <w:t>Đơn vị tính</w:t>
            </w:r>
          </w:p>
        </w:tc>
      </w:tr>
      <w:tr w:rsidR="00AE2908" w:rsidTr="00FB6ADA">
        <w:tblPrEx>
          <w:tblBorders>
            <w:top w:val="none" w:sz="0" w:space="0" w:color="auto"/>
            <w:bottom w:val="none" w:sz="0" w:space="0" w:color="auto"/>
            <w:insideH w:val="none" w:sz="0" w:space="0" w:color="auto"/>
            <w:insideV w:val="none" w:sz="0" w:space="0" w:color="auto"/>
          </w:tblBorders>
        </w:tblPrEx>
        <w:trPr>
          <w:trHeight w:val="548"/>
        </w:trPr>
        <w:tc>
          <w:tcPr>
            <w:tcW w:w="478"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Default="00AE2908" w:rsidP="002013BE">
            <w:pPr>
              <w:spacing w:after="0" w:line="240" w:lineRule="auto"/>
              <w:jc w:val="center"/>
            </w:pPr>
            <w:r>
              <w:t>1</w:t>
            </w:r>
          </w:p>
        </w:tc>
        <w:tc>
          <w:tcPr>
            <w:tcW w:w="103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B80277" w:rsidRDefault="00B80277" w:rsidP="00FB6ADA">
            <w:pPr>
              <w:spacing w:after="0" w:line="240" w:lineRule="auto"/>
            </w:pPr>
            <w:r>
              <w:t>Xe tiêm 3 t</w:t>
            </w:r>
            <w:r w:rsidRPr="00B80277">
              <w:t>ầng có 2 ngăn kéo</w:t>
            </w:r>
          </w:p>
        </w:tc>
        <w:tc>
          <w:tcPr>
            <w:tcW w:w="2062"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710122" w:rsidRDefault="00710122" w:rsidP="00FB6ADA">
            <w:pPr>
              <w:spacing w:after="0" w:line="240" w:lineRule="auto"/>
              <w:rPr>
                <w:lang w:val="en-US"/>
              </w:rPr>
            </w:pPr>
            <w:r w:rsidRPr="00710122">
              <w:t xml:space="preserve">Chất liệu làm bằng inox. </w:t>
            </w:r>
            <w:r>
              <w:rPr>
                <w:lang w:val="en-US"/>
              </w:rPr>
              <w:t>Kích thước 810x460x1080cm</w:t>
            </w:r>
          </w:p>
        </w:tc>
        <w:tc>
          <w:tcPr>
            <w:tcW w:w="872"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710122" w:rsidRDefault="00B80277" w:rsidP="00FB6ADA">
            <w:pPr>
              <w:spacing w:after="0" w:line="240" w:lineRule="auto"/>
              <w:jc w:val="center"/>
            </w:pPr>
            <w:r w:rsidRPr="00710122">
              <w:t>01</w:t>
            </w:r>
          </w:p>
        </w:tc>
        <w:tc>
          <w:tcPr>
            <w:tcW w:w="554"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AE2908" w:rsidRPr="00710122" w:rsidRDefault="00B80277" w:rsidP="00FB6ADA">
            <w:pPr>
              <w:spacing w:after="0" w:line="240" w:lineRule="auto"/>
              <w:jc w:val="center"/>
            </w:pPr>
            <w:r w:rsidRPr="00710122">
              <w:t>Cái</w:t>
            </w:r>
          </w:p>
        </w:tc>
      </w:tr>
      <w:tr w:rsidR="00AE2908" w:rsidTr="00FB6ADA">
        <w:tblPrEx>
          <w:tblBorders>
            <w:top w:val="none" w:sz="0" w:space="0" w:color="auto"/>
            <w:bottom w:val="none" w:sz="0" w:space="0" w:color="auto"/>
            <w:insideH w:val="none" w:sz="0" w:space="0" w:color="auto"/>
            <w:insideV w:val="none" w:sz="0" w:space="0" w:color="auto"/>
          </w:tblBorders>
        </w:tblPrEx>
        <w:trPr>
          <w:trHeight w:val="473"/>
        </w:trPr>
        <w:tc>
          <w:tcPr>
            <w:tcW w:w="47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Default="00AE2908" w:rsidP="002013BE">
            <w:pPr>
              <w:spacing w:after="0" w:line="240" w:lineRule="auto"/>
              <w:jc w:val="center"/>
            </w:pPr>
            <w:r>
              <w:t>2</w:t>
            </w:r>
          </w:p>
        </w:tc>
        <w:tc>
          <w:tcPr>
            <w:tcW w:w="103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B80277" w:rsidRDefault="00B80277" w:rsidP="00FB6ADA">
            <w:pPr>
              <w:spacing w:after="0" w:line="240" w:lineRule="auto"/>
            </w:pPr>
            <w:r w:rsidRPr="00B80277">
              <w:t>Tủ thuốc AB có sàn nghiêng 2 buồng</w:t>
            </w:r>
          </w:p>
        </w:tc>
        <w:tc>
          <w:tcPr>
            <w:tcW w:w="20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E457E" w:rsidRPr="00710122" w:rsidRDefault="00710122" w:rsidP="00FB6ADA">
            <w:pPr>
              <w:spacing w:after="0" w:line="240" w:lineRule="auto"/>
            </w:pPr>
            <w:r w:rsidRPr="00710122">
              <w:t>Chất liệu làm bằng inox</w:t>
            </w:r>
          </w:p>
        </w:tc>
        <w:tc>
          <w:tcPr>
            <w:tcW w:w="87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710122" w:rsidRDefault="00B80277" w:rsidP="00FB6ADA">
            <w:pPr>
              <w:spacing w:after="0" w:line="240" w:lineRule="auto"/>
              <w:jc w:val="center"/>
            </w:pPr>
            <w:r w:rsidRPr="00710122">
              <w:t>01</w:t>
            </w:r>
          </w:p>
        </w:tc>
        <w:tc>
          <w:tcPr>
            <w:tcW w:w="5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AE2908" w:rsidRPr="00710122" w:rsidRDefault="00B80277" w:rsidP="00FB6ADA">
            <w:pPr>
              <w:spacing w:after="0" w:line="240" w:lineRule="auto"/>
              <w:jc w:val="center"/>
            </w:pPr>
            <w:r w:rsidRPr="00710122">
              <w:t>Cái</w:t>
            </w:r>
          </w:p>
        </w:tc>
      </w:tr>
      <w:tr w:rsidR="007E457E" w:rsidTr="00FB6ADA">
        <w:tblPrEx>
          <w:tblBorders>
            <w:top w:val="none" w:sz="0" w:space="0" w:color="auto"/>
            <w:bottom w:val="none" w:sz="0" w:space="0" w:color="auto"/>
            <w:insideH w:val="none" w:sz="0" w:space="0" w:color="auto"/>
            <w:insideV w:val="none" w:sz="0" w:space="0" w:color="auto"/>
          </w:tblBorders>
        </w:tblPrEx>
        <w:trPr>
          <w:trHeight w:val="551"/>
        </w:trPr>
        <w:tc>
          <w:tcPr>
            <w:tcW w:w="47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E457E" w:rsidRPr="00710122" w:rsidRDefault="006B374B" w:rsidP="002013BE">
            <w:pPr>
              <w:spacing w:after="0" w:line="240" w:lineRule="auto"/>
              <w:jc w:val="center"/>
            </w:pPr>
            <w:r w:rsidRPr="00710122">
              <w:t>3</w:t>
            </w:r>
          </w:p>
        </w:tc>
        <w:tc>
          <w:tcPr>
            <w:tcW w:w="103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E457E" w:rsidRPr="00710122" w:rsidRDefault="00B80277" w:rsidP="00FB6ADA">
            <w:pPr>
              <w:spacing w:after="0" w:line="240" w:lineRule="auto"/>
            </w:pPr>
            <w:r w:rsidRPr="00710122">
              <w:t>Bàn khám phụ khoa có khay kéo + Bậc lên xuống</w:t>
            </w:r>
          </w:p>
        </w:tc>
        <w:tc>
          <w:tcPr>
            <w:tcW w:w="20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E457E" w:rsidRPr="00F960A3" w:rsidRDefault="00F960A3" w:rsidP="00FB6ADA">
            <w:pPr>
              <w:spacing w:after="0" w:line="240" w:lineRule="auto"/>
              <w:rPr>
                <w:rFonts w:asciiTheme="majorHAnsi" w:hAnsiTheme="majorHAnsi" w:cstheme="majorHAnsi"/>
                <w:szCs w:val="28"/>
              </w:rPr>
            </w:pPr>
            <w:r w:rsidRPr="00F960A3">
              <w:rPr>
                <w:rFonts w:asciiTheme="majorHAnsi" w:hAnsiTheme="majorHAnsi" w:cstheme="majorHAnsi"/>
                <w:szCs w:val="28"/>
              </w:rPr>
              <w:t>Chất liệu làm bằng inox</w:t>
            </w:r>
          </w:p>
        </w:tc>
        <w:tc>
          <w:tcPr>
            <w:tcW w:w="87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E457E" w:rsidRPr="00B80277" w:rsidRDefault="00B80277" w:rsidP="00FB6ADA">
            <w:pPr>
              <w:spacing w:after="0" w:line="240" w:lineRule="auto"/>
              <w:jc w:val="center"/>
              <w:rPr>
                <w:lang w:val="en-US"/>
              </w:rPr>
            </w:pPr>
            <w:r>
              <w:rPr>
                <w:lang w:val="en-US"/>
              </w:rPr>
              <w:t>01</w:t>
            </w:r>
          </w:p>
        </w:tc>
        <w:tc>
          <w:tcPr>
            <w:tcW w:w="5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E457E" w:rsidRPr="00AE2908" w:rsidRDefault="00B80277" w:rsidP="00FB6ADA">
            <w:pPr>
              <w:spacing w:after="0" w:line="240" w:lineRule="auto"/>
              <w:jc w:val="center"/>
              <w:rPr>
                <w:lang w:val="en-US"/>
              </w:rPr>
            </w:pPr>
            <w:r>
              <w:rPr>
                <w:lang w:val="en-US"/>
              </w:rPr>
              <w:t>Cái</w:t>
            </w:r>
          </w:p>
        </w:tc>
      </w:tr>
      <w:tr w:rsidR="007E457E" w:rsidTr="00FB6ADA">
        <w:tblPrEx>
          <w:tblBorders>
            <w:top w:val="none" w:sz="0" w:space="0" w:color="auto"/>
            <w:bottom w:val="none" w:sz="0" w:space="0" w:color="auto"/>
            <w:insideH w:val="none" w:sz="0" w:space="0" w:color="auto"/>
            <w:insideV w:val="none" w:sz="0" w:space="0" w:color="auto"/>
          </w:tblBorders>
        </w:tblPrEx>
        <w:trPr>
          <w:trHeight w:val="619"/>
        </w:trPr>
        <w:tc>
          <w:tcPr>
            <w:tcW w:w="47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E457E" w:rsidRPr="006B374B" w:rsidRDefault="006B374B" w:rsidP="002013BE">
            <w:pPr>
              <w:spacing w:after="0" w:line="240" w:lineRule="auto"/>
              <w:jc w:val="center"/>
              <w:rPr>
                <w:lang w:val="en-US"/>
              </w:rPr>
            </w:pPr>
            <w:r>
              <w:rPr>
                <w:lang w:val="en-US"/>
              </w:rPr>
              <w:t>4</w:t>
            </w:r>
          </w:p>
        </w:tc>
        <w:tc>
          <w:tcPr>
            <w:tcW w:w="103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E457E" w:rsidRPr="00AE2908" w:rsidRDefault="00B80277" w:rsidP="00FB6ADA">
            <w:pPr>
              <w:spacing w:after="0" w:line="240" w:lineRule="auto"/>
              <w:rPr>
                <w:lang w:val="en-US"/>
              </w:rPr>
            </w:pPr>
            <w:r>
              <w:rPr>
                <w:lang w:val="en-US"/>
              </w:rPr>
              <w:t>Tăm bông to lấy dịch soi</w:t>
            </w:r>
          </w:p>
        </w:tc>
        <w:tc>
          <w:tcPr>
            <w:tcW w:w="20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E457E" w:rsidRPr="00AE2908" w:rsidRDefault="00F960A3" w:rsidP="00FB6ADA">
            <w:pPr>
              <w:spacing w:after="0" w:line="240" w:lineRule="auto"/>
              <w:rPr>
                <w:lang w:val="en-US"/>
              </w:rPr>
            </w:pPr>
            <w:r>
              <w:rPr>
                <w:lang w:val="en-US"/>
              </w:rPr>
              <w:t>Dùng trong sản khoa</w:t>
            </w:r>
          </w:p>
        </w:tc>
        <w:tc>
          <w:tcPr>
            <w:tcW w:w="87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E457E" w:rsidRPr="00AE2908" w:rsidRDefault="00B80277" w:rsidP="00FB6ADA">
            <w:pPr>
              <w:spacing w:after="0" w:line="240" w:lineRule="auto"/>
              <w:jc w:val="center"/>
              <w:rPr>
                <w:lang w:val="en-US"/>
              </w:rPr>
            </w:pPr>
            <w:r>
              <w:rPr>
                <w:lang w:val="en-US"/>
              </w:rPr>
              <w:t>100</w:t>
            </w:r>
          </w:p>
        </w:tc>
        <w:tc>
          <w:tcPr>
            <w:tcW w:w="5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E457E" w:rsidRPr="00AE2908" w:rsidRDefault="00B80277" w:rsidP="00FB6ADA">
            <w:pPr>
              <w:spacing w:after="0" w:line="240" w:lineRule="auto"/>
              <w:jc w:val="center"/>
              <w:rPr>
                <w:lang w:val="en-US"/>
              </w:rPr>
            </w:pPr>
            <w:r>
              <w:rPr>
                <w:lang w:val="en-US"/>
              </w:rPr>
              <w:t>Cái</w:t>
            </w:r>
          </w:p>
        </w:tc>
      </w:tr>
      <w:tr w:rsidR="007E457E" w:rsidTr="00FB6ADA">
        <w:tblPrEx>
          <w:tblBorders>
            <w:top w:val="none" w:sz="0" w:space="0" w:color="auto"/>
            <w:bottom w:val="none" w:sz="0" w:space="0" w:color="auto"/>
            <w:insideH w:val="none" w:sz="0" w:space="0" w:color="auto"/>
            <w:insideV w:val="none" w:sz="0" w:space="0" w:color="auto"/>
          </w:tblBorders>
        </w:tblPrEx>
        <w:trPr>
          <w:trHeight w:val="834"/>
        </w:trPr>
        <w:tc>
          <w:tcPr>
            <w:tcW w:w="47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E457E" w:rsidRPr="006B374B" w:rsidRDefault="006B374B" w:rsidP="002013BE">
            <w:pPr>
              <w:spacing w:after="0" w:line="240" w:lineRule="auto"/>
              <w:jc w:val="center"/>
              <w:rPr>
                <w:lang w:val="en-US"/>
              </w:rPr>
            </w:pPr>
            <w:r>
              <w:rPr>
                <w:lang w:val="en-US"/>
              </w:rPr>
              <w:t>5</w:t>
            </w:r>
          </w:p>
        </w:tc>
        <w:tc>
          <w:tcPr>
            <w:tcW w:w="103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E457E" w:rsidRPr="00AE2908" w:rsidRDefault="00710122" w:rsidP="00FB6ADA">
            <w:pPr>
              <w:spacing w:after="0" w:line="240" w:lineRule="auto"/>
              <w:rPr>
                <w:lang w:val="en-US"/>
              </w:rPr>
            </w:pPr>
            <w:r>
              <w:rPr>
                <w:lang w:val="en-US"/>
              </w:rPr>
              <w:t>Bát kền sát khuẩn</w:t>
            </w:r>
          </w:p>
        </w:tc>
        <w:tc>
          <w:tcPr>
            <w:tcW w:w="20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E457E" w:rsidRPr="006B374B" w:rsidRDefault="00233DF5" w:rsidP="00FB6ADA">
            <w:pPr>
              <w:spacing w:after="0" w:line="240" w:lineRule="auto"/>
              <w:rPr>
                <w:lang w:val="en-US"/>
              </w:rPr>
            </w:pPr>
            <w:r>
              <w:rPr>
                <w:lang w:val="en-US"/>
              </w:rPr>
              <w:t>Đường kính 7cm</w:t>
            </w:r>
          </w:p>
        </w:tc>
        <w:tc>
          <w:tcPr>
            <w:tcW w:w="87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E457E" w:rsidRPr="00AE2908" w:rsidRDefault="00710122" w:rsidP="00FB6ADA">
            <w:pPr>
              <w:spacing w:after="0" w:line="240" w:lineRule="auto"/>
              <w:jc w:val="center"/>
              <w:rPr>
                <w:lang w:val="en-US"/>
              </w:rPr>
            </w:pPr>
            <w:r>
              <w:rPr>
                <w:lang w:val="en-US"/>
              </w:rPr>
              <w:t>01</w:t>
            </w:r>
          </w:p>
        </w:tc>
        <w:tc>
          <w:tcPr>
            <w:tcW w:w="5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E457E" w:rsidRPr="00AE2908" w:rsidRDefault="00710122" w:rsidP="00FB6ADA">
            <w:pPr>
              <w:spacing w:after="0" w:line="240" w:lineRule="auto"/>
              <w:jc w:val="center"/>
              <w:rPr>
                <w:lang w:val="en-US"/>
              </w:rPr>
            </w:pPr>
            <w:r>
              <w:rPr>
                <w:lang w:val="en-US"/>
              </w:rPr>
              <w:t>Cái</w:t>
            </w:r>
          </w:p>
        </w:tc>
      </w:tr>
      <w:tr w:rsidR="006B374B" w:rsidTr="00FB6ADA">
        <w:tblPrEx>
          <w:tblBorders>
            <w:top w:val="none" w:sz="0" w:space="0" w:color="auto"/>
            <w:bottom w:val="none" w:sz="0" w:space="0" w:color="auto"/>
            <w:insideH w:val="none" w:sz="0" w:space="0" w:color="auto"/>
            <w:insideV w:val="none" w:sz="0" w:space="0" w:color="auto"/>
          </w:tblBorders>
        </w:tblPrEx>
        <w:trPr>
          <w:trHeight w:val="842"/>
        </w:trPr>
        <w:tc>
          <w:tcPr>
            <w:tcW w:w="47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B374B" w:rsidRDefault="006B374B" w:rsidP="002013BE">
            <w:pPr>
              <w:spacing w:after="0" w:line="240" w:lineRule="auto"/>
              <w:jc w:val="center"/>
              <w:rPr>
                <w:lang w:val="en-US"/>
              </w:rPr>
            </w:pPr>
            <w:r>
              <w:rPr>
                <w:lang w:val="en-US"/>
              </w:rPr>
              <w:t>6</w:t>
            </w:r>
          </w:p>
        </w:tc>
        <w:tc>
          <w:tcPr>
            <w:tcW w:w="103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B374B" w:rsidRDefault="00710122" w:rsidP="00FB6ADA">
            <w:pPr>
              <w:spacing w:after="0" w:line="240" w:lineRule="auto"/>
              <w:rPr>
                <w:lang w:val="en-US"/>
              </w:rPr>
            </w:pPr>
            <w:r>
              <w:rPr>
                <w:lang w:val="en-US"/>
              </w:rPr>
              <w:t>Kéo cắt chỉ mũi cong chuôi vàng</w:t>
            </w:r>
          </w:p>
        </w:tc>
        <w:tc>
          <w:tcPr>
            <w:tcW w:w="20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B374B" w:rsidRPr="00AE2908" w:rsidRDefault="00233DF5" w:rsidP="00FB6ADA">
            <w:pPr>
              <w:spacing w:after="0" w:line="240" w:lineRule="auto"/>
              <w:rPr>
                <w:lang w:val="en-US"/>
              </w:rPr>
            </w:pPr>
            <w:r>
              <w:rPr>
                <w:lang w:val="en-US"/>
              </w:rPr>
              <w:t>Kích thước 10cm</w:t>
            </w:r>
          </w:p>
        </w:tc>
        <w:tc>
          <w:tcPr>
            <w:tcW w:w="87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B374B" w:rsidRPr="00AE2908" w:rsidRDefault="00710122" w:rsidP="00FB6ADA">
            <w:pPr>
              <w:spacing w:after="0" w:line="240" w:lineRule="auto"/>
              <w:jc w:val="center"/>
              <w:rPr>
                <w:lang w:val="en-US"/>
              </w:rPr>
            </w:pPr>
            <w:r>
              <w:rPr>
                <w:lang w:val="en-US"/>
              </w:rPr>
              <w:t>02</w:t>
            </w:r>
          </w:p>
        </w:tc>
        <w:tc>
          <w:tcPr>
            <w:tcW w:w="5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B374B" w:rsidRPr="00AE2908" w:rsidRDefault="00710122" w:rsidP="00FB6ADA">
            <w:pPr>
              <w:spacing w:after="0" w:line="240" w:lineRule="auto"/>
              <w:jc w:val="center"/>
              <w:rPr>
                <w:lang w:val="en-US"/>
              </w:rPr>
            </w:pPr>
            <w:r>
              <w:rPr>
                <w:lang w:val="en-US"/>
              </w:rPr>
              <w:t>Cái</w:t>
            </w:r>
          </w:p>
        </w:tc>
      </w:tr>
      <w:tr w:rsidR="006B374B" w:rsidTr="00FB6ADA">
        <w:tblPrEx>
          <w:tblBorders>
            <w:top w:val="none" w:sz="0" w:space="0" w:color="auto"/>
            <w:bottom w:val="none" w:sz="0" w:space="0" w:color="auto"/>
            <w:insideH w:val="none" w:sz="0" w:space="0" w:color="auto"/>
            <w:insideV w:val="none" w:sz="0" w:space="0" w:color="auto"/>
          </w:tblBorders>
        </w:tblPrEx>
        <w:trPr>
          <w:trHeight w:val="551"/>
        </w:trPr>
        <w:tc>
          <w:tcPr>
            <w:tcW w:w="47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B374B" w:rsidRDefault="006B374B" w:rsidP="002013BE">
            <w:pPr>
              <w:spacing w:after="0" w:line="240" w:lineRule="auto"/>
              <w:jc w:val="center"/>
              <w:rPr>
                <w:lang w:val="en-US"/>
              </w:rPr>
            </w:pPr>
            <w:r>
              <w:rPr>
                <w:lang w:val="en-US"/>
              </w:rPr>
              <w:t>7</w:t>
            </w:r>
          </w:p>
        </w:tc>
        <w:tc>
          <w:tcPr>
            <w:tcW w:w="103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B374B" w:rsidRDefault="00710122" w:rsidP="00FB6ADA">
            <w:pPr>
              <w:spacing w:after="0" w:line="240" w:lineRule="auto"/>
              <w:rPr>
                <w:lang w:val="en-US"/>
              </w:rPr>
            </w:pPr>
            <w:r>
              <w:rPr>
                <w:lang w:val="en-US"/>
              </w:rPr>
              <w:t>Kìm mang kim chuôi vàng</w:t>
            </w:r>
          </w:p>
        </w:tc>
        <w:tc>
          <w:tcPr>
            <w:tcW w:w="20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B374B" w:rsidRPr="00233DF5" w:rsidRDefault="00233DF5" w:rsidP="00FB6ADA">
            <w:pPr>
              <w:rPr>
                <w:color w:val="000000"/>
                <w:szCs w:val="28"/>
                <w:lang w:val="en-US"/>
              </w:rPr>
            </w:pPr>
            <w:r>
              <w:rPr>
                <w:color w:val="000000"/>
                <w:szCs w:val="28"/>
                <w:lang w:val="en-US"/>
              </w:rPr>
              <w:t>Kích thước 16cm</w:t>
            </w:r>
          </w:p>
        </w:tc>
        <w:tc>
          <w:tcPr>
            <w:tcW w:w="87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B374B" w:rsidRPr="00AE2908" w:rsidRDefault="00710122" w:rsidP="00FB6ADA">
            <w:pPr>
              <w:spacing w:after="0" w:line="240" w:lineRule="auto"/>
              <w:jc w:val="center"/>
              <w:rPr>
                <w:lang w:val="en-US"/>
              </w:rPr>
            </w:pPr>
            <w:r>
              <w:rPr>
                <w:lang w:val="en-US"/>
              </w:rPr>
              <w:t>02</w:t>
            </w:r>
          </w:p>
        </w:tc>
        <w:tc>
          <w:tcPr>
            <w:tcW w:w="5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6B374B" w:rsidRPr="00AE2908" w:rsidRDefault="00710122" w:rsidP="00FB6ADA">
            <w:pPr>
              <w:spacing w:after="0" w:line="240" w:lineRule="auto"/>
              <w:jc w:val="center"/>
              <w:rPr>
                <w:lang w:val="en-US"/>
              </w:rPr>
            </w:pPr>
            <w:r>
              <w:rPr>
                <w:lang w:val="en-US"/>
              </w:rPr>
              <w:t>Cái</w:t>
            </w:r>
          </w:p>
        </w:tc>
      </w:tr>
      <w:tr w:rsidR="008E43D5" w:rsidTr="00FB6ADA">
        <w:tblPrEx>
          <w:tblBorders>
            <w:top w:val="none" w:sz="0" w:space="0" w:color="auto"/>
            <w:bottom w:val="none" w:sz="0" w:space="0" w:color="auto"/>
            <w:insideH w:val="none" w:sz="0" w:space="0" w:color="auto"/>
            <w:insideV w:val="none" w:sz="0" w:space="0" w:color="auto"/>
          </w:tblBorders>
        </w:tblPrEx>
        <w:trPr>
          <w:trHeight w:val="551"/>
        </w:trPr>
        <w:tc>
          <w:tcPr>
            <w:tcW w:w="47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E43D5" w:rsidRDefault="008E43D5" w:rsidP="002013BE">
            <w:pPr>
              <w:spacing w:after="0" w:line="240" w:lineRule="auto"/>
              <w:jc w:val="center"/>
              <w:rPr>
                <w:lang w:val="en-US"/>
              </w:rPr>
            </w:pPr>
            <w:r>
              <w:rPr>
                <w:lang w:val="en-US"/>
              </w:rPr>
              <w:t>8</w:t>
            </w:r>
          </w:p>
        </w:tc>
        <w:tc>
          <w:tcPr>
            <w:tcW w:w="103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E43D5" w:rsidRDefault="00710122" w:rsidP="00FB6ADA">
            <w:pPr>
              <w:spacing w:after="0" w:line="240" w:lineRule="auto"/>
              <w:rPr>
                <w:lang w:val="en-US"/>
              </w:rPr>
            </w:pPr>
            <w:r>
              <w:rPr>
                <w:lang w:val="en-US"/>
              </w:rPr>
              <w:t>Kẹp răng chuột</w:t>
            </w:r>
          </w:p>
        </w:tc>
        <w:tc>
          <w:tcPr>
            <w:tcW w:w="20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E43D5" w:rsidRPr="00D04E63" w:rsidRDefault="00D04E63" w:rsidP="00FB6ADA">
            <w:pPr>
              <w:rPr>
                <w:color w:val="000000"/>
                <w:szCs w:val="28"/>
                <w:lang w:val="en-US"/>
              </w:rPr>
            </w:pPr>
            <w:r w:rsidRPr="00D04E63">
              <w:rPr>
                <w:color w:val="000000"/>
                <w:szCs w:val="28"/>
                <w:lang w:val="en-US"/>
              </w:rPr>
              <w:t>Kích thước 12cm</w:t>
            </w:r>
          </w:p>
        </w:tc>
        <w:tc>
          <w:tcPr>
            <w:tcW w:w="87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E43D5" w:rsidRPr="00AE2908" w:rsidRDefault="00710122" w:rsidP="00FB6ADA">
            <w:pPr>
              <w:spacing w:after="0" w:line="240" w:lineRule="auto"/>
              <w:jc w:val="center"/>
              <w:rPr>
                <w:lang w:val="en-US"/>
              </w:rPr>
            </w:pPr>
            <w:r>
              <w:rPr>
                <w:lang w:val="en-US"/>
              </w:rPr>
              <w:t>02</w:t>
            </w:r>
          </w:p>
        </w:tc>
        <w:tc>
          <w:tcPr>
            <w:tcW w:w="5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E43D5" w:rsidRPr="00AE2908" w:rsidRDefault="00710122" w:rsidP="00FB6ADA">
            <w:pPr>
              <w:spacing w:after="0" w:line="240" w:lineRule="auto"/>
              <w:jc w:val="center"/>
              <w:rPr>
                <w:lang w:val="en-US"/>
              </w:rPr>
            </w:pPr>
            <w:r>
              <w:rPr>
                <w:lang w:val="en-US"/>
              </w:rPr>
              <w:t>Cái</w:t>
            </w:r>
          </w:p>
        </w:tc>
      </w:tr>
      <w:tr w:rsidR="008E43D5" w:rsidTr="00FB6ADA">
        <w:tblPrEx>
          <w:tblBorders>
            <w:top w:val="none" w:sz="0" w:space="0" w:color="auto"/>
            <w:bottom w:val="none" w:sz="0" w:space="0" w:color="auto"/>
            <w:insideH w:val="none" w:sz="0" w:space="0" w:color="auto"/>
            <w:insideV w:val="none" w:sz="0" w:space="0" w:color="auto"/>
          </w:tblBorders>
        </w:tblPrEx>
        <w:trPr>
          <w:trHeight w:val="614"/>
        </w:trPr>
        <w:tc>
          <w:tcPr>
            <w:tcW w:w="47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E43D5" w:rsidRDefault="008E43D5" w:rsidP="002013BE">
            <w:pPr>
              <w:spacing w:after="0" w:line="240" w:lineRule="auto"/>
              <w:jc w:val="center"/>
              <w:rPr>
                <w:lang w:val="en-US"/>
              </w:rPr>
            </w:pPr>
            <w:r>
              <w:rPr>
                <w:lang w:val="en-US"/>
              </w:rPr>
              <w:t>9</w:t>
            </w:r>
          </w:p>
        </w:tc>
        <w:tc>
          <w:tcPr>
            <w:tcW w:w="103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E43D5" w:rsidRDefault="00710122" w:rsidP="00FB6ADA">
            <w:pPr>
              <w:spacing w:after="0" w:line="240" w:lineRule="auto"/>
              <w:rPr>
                <w:lang w:val="en-US"/>
              </w:rPr>
            </w:pPr>
            <w:r>
              <w:rPr>
                <w:lang w:val="en-US"/>
              </w:rPr>
              <w:t>Khay chữ nhật</w:t>
            </w:r>
          </w:p>
        </w:tc>
        <w:tc>
          <w:tcPr>
            <w:tcW w:w="20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E43D5" w:rsidRPr="00D04E63" w:rsidRDefault="00D04E63" w:rsidP="00FB6ADA">
            <w:pPr>
              <w:rPr>
                <w:color w:val="000000"/>
                <w:szCs w:val="28"/>
                <w:lang w:val="en-US"/>
              </w:rPr>
            </w:pPr>
            <w:r w:rsidRPr="00D04E63">
              <w:rPr>
                <w:color w:val="000000"/>
                <w:szCs w:val="28"/>
                <w:lang w:val="en-US"/>
              </w:rPr>
              <w:t xml:space="preserve">Chất liệu </w:t>
            </w:r>
            <w:proofErr w:type="spellStart"/>
            <w:r w:rsidRPr="00D04E63">
              <w:rPr>
                <w:color w:val="000000"/>
                <w:szCs w:val="28"/>
                <w:lang w:val="en-US"/>
              </w:rPr>
              <w:t>inox</w:t>
            </w:r>
            <w:proofErr w:type="spellEnd"/>
            <w:r w:rsidRPr="00D04E63">
              <w:rPr>
                <w:color w:val="000000"/>
                <w:szCs w:val="28"/>
                <w:lang w:val="en-US"/>
              </w:rPr>
              <w:t>. Kích thước 29x39cm</w:t>
            </w:r>
          </w:p>
        </w:tc>
        <w:tc>
          <w:tcPr>
            <w:tcW w:w="87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E43D5" w:rsidRPr="00AE2908" w:rsidRDefault="00710122" w:rsidP="00FB6ADA">
            <w:pPr>
              <w:spacing w:after="0" w:line="240" w:lineRule="auto"/>
              <w:jc w:val="center"/>
              <w:rPr>
                <w:lang w:val="en-US"/>
              </w:rPr>
            </w:pPr>
            <w:r>
              <w:rPr>
                <w:lang w:val="en-US"/>
              </w:rPr>
              <w:t>10</w:t>
            </w:r>
          </w:p>
        </w:tc>
        <w:tc>
          <w:tcPr>
            <w:tcW w:w="5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E43D5" w:rsidRPr="00AE2908" w:rsidRDefault="00710122" w:rsidP="00FB6ADA">
            <w:pPr>
              <w:spacing w:after="0" w:line="240" w:lineRule="auto"/>
              <w:jc w:val="center"/>
              <w:rPr>
                <w:lang w:val="en-US"/>
              </w:rPr>
            </w:pPr>
            <w:r>
              <w:rPr>
                <w:lang w:val="en-US"/>
              </w:rPr>
              <w:t>Cái</w:t>
            </w:r>
          </w:p>
        </w:tc>
      </w:tr>
      <w:tr w:rsidR="008E43D5" w:rsidTr="00FB6ADA">
        <w:tblPrEx>
          <w:tblBorders>
            <w:top w:val="none" w:sz="0" w:space="0" w:color="auto"/>
            <w:bottom w:val="none" w:sz="0" w:space="0" w:color="auto"/>
            <w:insideH w:val="none" w:sz="0" w:space="0" w:color="auto"/>
            <w:insideV w:val="none" w:sz="0" w:space="0" w:color="auto"/>
          </w:tblBorders>
        </w:tblPrEx>
        <w:trPr>
          <w:trHeight w:val="551"/>
        </w:trPr>
        <w:tc>
          <w:tcPr>
            <w:tcW w:w="47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E43D5" w:rsidRDefault="008E43D5" w:rsidP="002013BE">
            <w:pPr>
              <w:spacing w:after="0" w:line="240" w:lineRule="auto"/>
              <w:jc w:val="center"/>
              <w:rPr>
                <w:lang w:val="en-US"/>
              </w:rPr>
            </w:pPr>
            <w:r>
              <w:rPr>
                <w:lang w:val="en-US"/>
              </w:rPr>
              <w:t>10</w:t>
            </w:r>
          </w:p>
        </w:tc>
        <w:tc>
          <w:tcPr>
            <w:tcW w:w="103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E43D5" w:rsidRDefault="00710122" w:rsidP="00FB6ADA">
            <w:pPr>
              <w:spacing w:after="0" w:line="240" w:lineRule="auto"/>
              <w:rPr>
                <w:lang w:val="en-US"/>
              </w:rPr>
            </w:pPr>
            <w:r>
              <w:rPr>
                <w:lang w:val="en-US"/>
              </w:rPr>
              <w:t>Khay quả đậu</w:t>
            </w:r>
          </w:p>
        </w:tc>
        <w:tc>
          <w:tcPr>
            <w:tcW w:w="20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E43D5" w:rsidRPr="00D04E63" w:rsidRDefault="00D04E63" w:rsidP="00FB6ADA">
            <w:pPr>
              <w:rPr>
                <w:color w:val="000000"/>
                <w:szCs w:val="28"/>
                <w:lang w:val="en-US"/>
              </w:rPr>
            </w:pPr>
            <w:r w:rsidRPr="00D04E63">
              <w:rPr>
                <w:color w:val="000000"/>
                <w:szCs w:val="28"/>
                <w:lang w:val="en-US"/>
              </w:rPr>
              <w:t xml:space="preserve">Chất liệu </w:t>
            </w:r>
            <w:proofErr w:type="spellStart"/>
            <w:r w:rsidRPr="00D04E63">
              <w:rPr>
                <w:color w:val="000000"/>
                <w:szCs w:val="28"/>
                <w:lang w:val="en-US"/>
              </w:rPr>
              <w:t>inox</w:t>
            </w:r>
            <w:proofErr w:type="spellEnd"/>
            <w:r w:rsidRPr="00D04E63">
              <w:rPr>
                <w:color w:val="000000"/>
                <w:szCs w:val="28"/>
                <w:lang w:val="en-US"/>
              </w:rPr>
              <w:t>. Kích thước 20x13cm</w:t>
            </w:r>
          </w:p>
        </w:tc>
        <w:tc>
          <w:tcPr>
            <w:tcW w:w="87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E43D5" w:rsidRPr="00AE2908" w:rsidRDefault="00710122" w:rsidP="00FB6ADA">
            <w:pPr>
              <w:spacing w:after="0" w:line="240" w:lineRule="auto"/>
              <w:jc w:val="center"/>
              <w:rPr>
                <w:lang w:val="en-US"/>
              </w:rPr>
            </w:pPr>
            <w:r>
              <w:rPr>
                <w:lang w:val="en-US"/>
              </w:rPr>
              <w:t>10</w:t>
            </w:r>
          </w:p>
        </w:tc>
        <w:tc>
          <w:tcPr>
            <w:tcW w:w="5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E43D5" w:rsidRPr="00AE2908" w:rsidRDefault="00710122" w:rsidP="00FB6ADA">
            <w:pPr>
              <w:spacing w:after="0" w:line="240" w:lineRule="auto"/>
              <w:jc w:val="center"/>
              <w:rPr>
                <w:lang w:val="en-US"/>
              </w:rPr>
            </w:pPr>
            <w:r>
              <w:rPr>
                <w:lang w:val="en-US"/>
              </w:rPr>
              <w:t>Cái</w:t>
            </w:r>
          </w:p>
        </w:tc>
      </w:tr>
      <w:tr w:rsidR="008E43D5" w:rsidTr="00FB6ADA">
        <w:tblPrEx>
          <w:tblBorders>
            <w:top w:val="none" w:sz="0" w:space="0" w:color="auto"/>
            <w:bottom w:val="none" w:sz="0" w:space="0" w:color="auto"/>
            <w:insideH w:val="none" w:sz="0" w:space="0" w:color="auto"/>
            <w:insideV w:val="none" w:sz="0" w:space="0" w:color="auto"/>
          </w:tblBorders>
        </w:tblPrEx>
        <w:trPr>
          <w:trHeight w:val="551"/>
        </w:trPr>
        <w:tc>
          <w:tcPr>
            <w:tcW w:w="47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E43D5" w:rsidRDefault="008E43D5" w:rsidP="002013BE">
            <w:pPr>
              <w:spacing w:after="0" w:line="240" w:lineRule="auto"/>
              <w:jc w:val="center"/>
              <w:rPr>
                <w:lang w:val="en-US"/>
              </w:rPr>
            </w:pPr>
            <w:r>
              <w:rPr>
                <w:lang w:val="en-US"/>
              </w:rPr>
              <w:t>11</w:t>
            </w:r>
          </w:p>
        </w:tc>
        <w:tc>
          <w:tcPr>
            <w:tcW w:w="103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E43D5" w:rsidRDefault="00710122" w:rsidP="00FB6ADA">
            <w:pPr>
              <w:spacing w:after="0" w:line="240" w:lineRule="auto"/>
              <w:rPr>
                <w:lang w:val="en-US"/>
              </w:rPr>
            </w:pPr>
            <w:proofErr w:type="spellStart"/>
            <w:r>
              <w:rPr>
                <w:lang w:val="en-US"/>
              </w:rPr>
              <w:t>Panh</w:t>
            </w:r>
            <w:proofErr w:type="spellEnd"/>
            <w:r>
              <w:rPr>
                <w:lang w:val="en-US"/>
              </w:rPr>
              <w:t xml:space="preserve"> thẳng không mấu</w:t>
            </w:r>
          </w:p>
        </w:tc>
        <w:tc>
          <w:tcPr>
            <w:tcW w:w="20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E43D5" w:rsidRPr="007B4F81" w:rsidRDefault="00D04E63" w:rsidP="00FB6ADA">
            <w:pPr>
              <w:rPr>
                <w:color w:val="000000"/>
                <w:sz w:val="24"/>
                <w:szCs w:val="24"/>
                <w:lang w:val="en-US"/>
              </w:rPr>
            </w:pPr>
            <w:r>
              <w:rPr>
                <w:color w:val="000000"/>
                <w:szCs w:val="28"/>
                <w:lang w:val="en-US"/>
              </w:rPr>
              <w:t>Kích thước 16cm</w:t>
            </w:r>
          </w:p>
        </w:tc>
        <w:tc>
          <w:tcPr>
            <w:tcW w:w="87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E43D5" w:rsidRPr="00AE2908" w:rsidRDefault="00710122" w:rsidP="00FB6ADA">
            <w:pPr>
              <w:spacing w:after="0" w:line="240" w:lineRule="auto"/>
              <w:jc w:val="center"/>
              <w:rPr>
                <w:lang w:val="en-US"/>
              </w:rPr>
            </w:pPr>
            <w:r>
              <w:rPr>
                <w:lang w:val="en-US"/>
              </w:rPr>
              <w:t>10</w:t>
            </w:r>
          </w:p>
        </w:tc>
        <w:tc>
          <w:tcPr>
            <w:tcW w:w="5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E43D5" w:rsidRPr="00AE2908" w:rsidRDefault="00710122" w:rsidP="00FB6ADA">
            <w:pPr>
              <w:spacing w:after="0" w:line="240" w:lineRule="auto"/>
              <w:jc w:val="center"/>
              <w:rPr>
                <w:lang w:val="en-US"/>
              </w:rPr>
            </w:pPr>
            <w:r>
              <w:rPr>
                <w:lang w:val="en-US"/>
              </w:rPr>
              <w:t>Cái</w:t>
            </w:r>
          </w:p>
        </w:tc>
      </w:tr>
      <w:tr w:rsidR="008E43D5" w:rsidTr="00FB6ADA">
        <w:tblPrEx>
          <w:tblBorders>
            <w:top w:val="none" w:sz="0" w:space="0" w:color="auto"/>
            <w:bottom w:val="none" w:sz="0" w:space="0" w:color="auto"/>
            <w:insideH w:val="none" w:sz="0" w:space="0" w:color="auto"/>
            <w:insideV w:val="none" w:sz="0" w:space="0" w:color="auto"/>
          </w:tblBorders>
        </w:tblPrEx>
        <w:trPr>
          <w:trHeight w:val="551"/>
        </w:trPr>
        <w:tc>
          <w:tcPr>
            <w:tcW w:w="478"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E43D5" w:rsidRDefault="008E43D5" w:rsidP="002013BE">
            <w:pPr>
              <w:spacing w:after="0" w:line="240" w:lineRule="auto"/>
              <w:jc w:val="center"/>
              <w:rPr>
                <w:lang w:val="en-US"/>
              </w:rPr>
            </w:pPr>
            <w:r>
              <w:rPr>
                <w:lang w:val="en-US"/>
              </w:rPr>
              <w:t>12</w:t>
            </w:r>
          </w:p>
        </w:tc>
        <w:tc>
          <w:tcPr>
            <w:tcW w:w="103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E43D5" w:rsidRDefault="00710122" w:rsidP="00FB6ADA">
            <w:pPr>
              <w:spacing w:after="0" w:line="240" w:lineRule="auto"/>
              <w:rPr>
                <w:lang w:val="en-US"/>
              </w:rPr>
            </w:pPr>
            <w:r>
              <w:rPr>
                <w:lang w:val="en-US"/>
              </w:rPr>
              <w:t>Hộp đựng bông cồn</w:t>
            </w:r>
          </w:p>
        </w:tc>
        <w:tc>
          <w:tcPr>
            <w:tcW w:w="206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E43D5" w:rsidRPr="007B4F81" w:rsidRDefault="00D04E63" w:rsidP="00FB6ADA">
            <w:pPr>
              <w:rPr>
                <w:color w:val="000000"/>
                <w:sz w:val="24"/>
                <w:szCs w:val="24"/>
                <w:lang w:val="en-US"/>
              </w:rPr>
            </w:pPr>
            <w:r>
              <w:rPr>
                <w:lang w:val="en-US"/>
              </w:rPr>
              <w:t>Đường kính 8cm</w:t>
            </w:r>
          </w:p>
        </w:tc>
        <w:tc>
          <w:tcPr>
            <w:tcW w:w="872"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E43D5" w:rsidRPr="00AE2908" w:rsidRDefault="00710122" w:rsidP="00FB6ADA">
            <w:pPr>
              <w:spacing w:after="0" w:line="240" w:lineRule="auto"/>
              <w:jc w:val="center"/>
              <w:rPr>
                <w:lang w:val="en-US"/>
              </w:rPr>
            </w:pPr>
            <w:r>
              <w:rPr>
                <w:lang w:val="en-US"/>
              </w:rPr>
              <w:t>10</w:t>
            </w:r>
          </w:p>
        </w:tc>
        <w:tc>
          <w:tcPr>
            <w:tcW w:w="554"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E43D5" w:rsidRPr="00AE2908" w:rsidRDefault="00710122" w:rsidP="00FB6ADA">
            <w:pPr>
              <w:spacing w:after="0" w:line="240" w:lineRule="auto"/>
              <w:jc w:val="center"/>
              <w:rPr>
                <w:lang w:val="en-US"/>
              </w:rPr>
            </w:pPr>
            <w:r>
              <w:rPr>
                <w:lang w:val="en-US"/>
              </w:rPr>
              <w:t>Cái</w:t>
            </w:r>
          </w:p>
        </w:tc>
      </w:tr>
    </w:tbl>
    <w:p w:rsidR="00096DFF" w:rsidRPr="0059782C" w:rsidRDefault="00096DFF" w:rsidP="00852033">
      <w:pPr>
        <w:shd w:val="clear" w:color="auto" w:fill="FFFFFF"/>
        <w:spacing w:before="120" w:after="30" w:line="288" w:lineRule="auto"/>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2. Địa điểm cung cấp</w:t>
      </w:r>
      <w:r w:rsidR="00780960" w:rsidRPr="00780960">
        <w:rPr>
          <w:rFonts w:asciiTheme="majorHAnsi" w:eastAsia="Times New Roman" w:hAnsiTheme="majorHAnsi" w:cstheme="majorHAnsi"/>
          <w:color w:val="212529"/>
          <w:szCs w:val="28"/>
          <w:lang w:eastAsia="vi-VN"/>
        </w:rPr>
        <w:t>, lắp đặt, các yêu cầu về vận chuyển</w:t>
      </w:r>
      <w:r w:rsidRPr="0059782C">
        <w:rPr>
          <w:rFonts w:asciiTheme="majorHAnsi" w:eastAsia="Times New Roman" w:hAnsiTheme="majorHAnsi" w:cstheme="majorHAnsi"/>
          <w:color w:val="212529"/>
          <w:szCs w:val="28"/>
          <w:lang w:eastAsia="vi-VN"/>
        </w:rPr>
        <w:t xml:space="preserve">: </w:t>
      </w:r>
      <w:r w:rsidR="00780960">
        <w:rPr>
          <w:rFonts w:asciiTheme="majorHAnsi" w:eastAsia="Times New Roman" w:hAnsiTheme="majorHAnsi" w:cstheme="majorHAnsi"/>
          <w:color w:val="212529"/>
          <w:szCs w:val="28"/>
          <w:lang w:eastAsia="vi-VN"/>
        </w:rPr>
        <w:t>Vận chuyển hàng đến t</w:t>
      </w:r>
      <w:r w:rsidR="00780960" w:rsidRPr="00780960">
        <w:rPr>
          <w:rFonts w:asciiTheme="majorHAnsi" w:eastAsia="Times New Roman" w:hAnsiTheme="majorHAnsi" w:cstheme="majorHAnsi"/>
          <w:color w:val="212529"/>
          <w:szCs w:val="28"/>
          <w:lang w:eastAsia="vi-VN"/>
        </w:rPr>
        <w:t xml:space="preserve">ận kho </w:t>
      </w:r>
      <w:r w:rsidRPr="0059782C">
        <w:rPr>
          <w:rFonts w:asciiTheme="majorHAnsi" w:eastAsia="Times New Roman" w:hAnsiTheme="majorHAnsi" w:cstheme="majorHAnsi"/>
          <w:color w:val="212529"/>
          <w:szCs w:val="28"/>
          <w:lang w:eastAsia="vi-VN"/>
        </w:rPr>
        <w:t>Khoa Dược</w:t>
      </w:r>
      <w:r w:rsidR="002013BE" w:rsidRPr="0072624B">
        <w:rPr>
          <w:rFonts w:asciiTheme="majorHAnsi" w:eastAsia="Times New Roman" w:hAnsiTheme="majorHAnsi" w:cstheme="majorHAnsi"/>
          <w:color w:val="212529"/>
          <w:szCs w:val="28"/>
          <w:lang w:eastAsia="vi-VN"/>
        </w:rPr>
        <w:t xml:space="preserve"> -</w:t>
      </w:r>
      <w:r w:rsidR="009470F2" w:rsidRPr="0059782C">
        <w:rPr>
          <w:rFonts w:asciiTheme="majorHAnsi" w:eastAsia="Times New Roman" w:hAnsiTheme="majorHAnsi" w:cstheme="majorHAnsi"/>
          <w:color w:val="212529"/>
          <w:szCs w:val="28"/>
          <w:lang w:eastAsia="vi-VN"/>
        </w:rPr>
        <w:t xml:space="preserve"> TTBYT </w:t>
      </w:r>
      <w:r w:rsidRPr="0059782C">
        <w:rPr>
          <w:rFonts w:asciiTheme="majorHAnsi" w:eastAsia="Times New Roman" w:hAnsiTheme="majorHAnsi" w:cstheme="majorHAnsi"/>
          <w:color w:val="212529"/>
          <w:szCs w:val="28"/>
          <w:lang w:eastAsia="vi-VN"/>
        </w:rPr>
        <w:t xml:space="preserve">- Bệnh viện </w:t>
      </w:r>
      <w:r w:rsidR="009470F2" w:rsidRPr="0059782C">
        <w:rPr>
          <w:rFonts w:asciiTheme="majorHAnsi" w:eastAsia="Times New Roman" w:hAnsiTheme="majorHAnsi" w:cstheme="majorHAnsi"/>
          <w:color w:val="212529"/>
          <w:szCs w:val="28"/>
          <w:lang w:eastAsia="vi-VN"/>
        </w:rPr>
        <w:t>Giao thông vận tải Vĩnh Phúc.</w:t>
      </w:r>
    </w:p>
    <w:p w:rsidR="00096DFF" w:rsidRPr="0072624B" w:rsidRDefault="00096DFF" w:rsidP="00852033">
      <w:pPr>
        <w:shd w:val="clear" w:color="auto" w:fill="FFFFFF"/>
        <w:spacing w:before="120" w:after="30" w:line="288" w:lineRule="auto"/>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 xml:space="preserve">3. Thời gian giao hàng dự kiến: </w:t>
      </w:r>
      <w:r w:rsidR="00780960" w:rsidRPr="00780960">
        <w:rPr>
          <w:rFonts w:asciiTheme="majorHAnsi" w:eastAsia="Times New Roman" w:hAnsiTheme="majorHAnsi" w:cstheme="majorHAnsi"/>
          <w:color w:val="212529"/>
          <w:szCs w:val="28"/>
          <w:lang w:eastAsia="vi-VN"/>
        </w:rPr>
        <w:t>Từ 3</w:t>
      </w:r>
      <w:r w:rsidR="00780960">
        <w:rPr>
          <w:rFonts w:asciiTheme="majorHAnsi" w:eastAsia="Times New Roman" w:hAnsiTheme="majorHAnsi" w:cstheme="majorHAnsi"/>
          <w:color w:val="212529"/>
          <w:szCs w:val="28"/>
          <w:lang w:eastAsia="vi-VN"/>
        </w:rPr>
        <w:t>-5 ngày kể từ khi nhận được đơn</w:t>
      </w:r>
      <w:r w:rsidR="00780960" w:rsidRPr="00780960">
        <w:rPr>
          <w:rFonts w:asciiTheme="majorHAnsi" w:eastAsia="Times New Roman" w:hAnsiTheme="majorHAnsi" w:cstheme="majorHAnsi"/>
          <w:color w:val="212529"/>
          <w:szCs w:val="28"/>
          <w:lang w:eastAsia="vi-VN"/>
        </w:rPr>
        <w:t xml:space="preserve"> hàng</w:t>
      </w:r>
      <w:r w:rsidR="009470F2" w:rsidRPr="00780960">
        <w:rPr>
          <w:rFonts w:asciiTheme="majorHAnsi" w:eastAsia="Times New Roman" w:hAnsiTheme="majorHAnsi" w:cstheme="majorHAnsi"/>
          <w:color w:val="212529"/>
          <w:szCs w:val="28"/>
          <w:lang w:eastAsia="vi-VN"/>
        </w:rPr>
        <w:t>.</w:t>
      </w:r>
    </w:p>
    <w:p w:rsidR="00780960" w:rsidRPr="0072624B" w:rsidRDefault="00780960" w:rsidP="00852033">
      <w:pPr>
        <w:shd w:val="clear" w:color="auto" w:fill="FFFFFF"/>
        <w:spacing w:before="120" w:after="30" w:line="288" w:lineRule="auto"/>
        <w:rPr>
          <w:rFonts w:asciiTheme="majorHAnsi" w:eastAsia="Times New Roman" w:hAnsiTheme="majorHAnsi" w:cstheme="majorHAnsi"/>
          <w:color w:val="212529"/>
          <w:szCs w:val="28"/>
          <w:lang w:eastAsia="vi-VN"/>
        </w:rPr>
      </w:pPr>
      <w:r w:rsidRPr="0072624B">
        <w:rPr>
          <w:rFonts w:asciiTheme="majorHAnsi" w:eastAsia="Times New Roman" w:hAnsiTheme="majorHAnsi" w:cstheme="majorHAnsi"/>
          <w:color w:val="212529"/>
          <w:szCs w:val="28"/>
          <w:lang w:eastAsia="vi-VN"/>
        </w:rPr>
        <w:t>4. Dự kiến về các điều khoản tạm ứng, thanh toán hợp đồng: Thanh toán sau khi bên mua nhận đủ hàng hóa , giấy tờ, thủ tục, hóa đơn tài chính của bên bán.</w:t>
      </w:r>
    </w:p>
    <w:p w:rsidR="00096DFF" w:rsidRPr="0072624B" w:rsidRDefault="00780960" w:rsidP="00852033">
      <w:pPr>
        <w:shd w:val="clear" w:color="auto" w:fill="FFFFFF"/>
        <w:spacing w:before="120" w:after="30" w:line="288" w:lineRule="auto"/>
        <w:jc w:val="both"/>
        <w:rPr>
          <w:rFonts w:asciiTheme="majorHAnsi" w:eastAsia="Times New Roman" w:hAnsiTheme="majorHAnsi" w:cstheme="majorHAnsi"/>
          <w:color w:val="212529"/>
          <w:szCs w:val="28"/>
          <w:lang w:eastAsia="vi-VN"/>
        </w:rPr>
      </w:pPr>
      <w:r w:rsidRPr="0072624B">
        <w:rPr>
          <w:rFonts w:asciiTheme="majorHAnsi" w:eastAsia="Times New Roman" w:hAnsiTheme="majorHAnsi" w:cstheme="majorHAnsi"/>
          <w:color w:val="212529"/>
          <w:szCs w:val="28"/>
          <w:lang w:eastAsia="vi-VN"/>
        </w:rPr>
        <w:lastRenderedPageBreak/>
        <w:t>5</w:t>
      </w:r>
      <w:r w:rsidR="00096DFF" w:rsidRPr="0059782C">
        <w:rPr>
          <w:rFonts w:asciiTheme="majorHAnsi" w:eastAsia="Times New Roman" w:hAnsiTheme="majorHAnsi" w:cstheme="majorHAnsi"/>
          <w:color w:val="212529"/>
          <w:szCs w:val="28"/>
          <w:lang w:eastAsia="vi-VN"/>
        </w:rPr>
        <w:t>. Báo giá cần</w:t>
      </w:r>
      <w:r w:rsidR="00B96340" w:rsidRPr="0059782C">
        <w:rPr>
          <w:rFonts w:asciiTheme="majorHAnsi" w:eastAsia="Times New Roman" w:hAnsiTheme="majorHAnsi" w:cstheme="majorHAnsi"/>
          <w:color w:val="212529"/>
          <w:szCs w:val="28"/>
          <w:lang w:eastAsia="vi-VN"/>
        </w:rPr>
        <w:t xml:space="preserve"> được lập theo mẫu tại Phụ lục</w:t>
      </w:r>
      <w:r w:rsidR="00096DFF" w:rsidRPr="0059782C">
        <w:rPr>
          <w:rFonts w:asciiTheme="majorHAnsi" w:eastAsia="Times New Roman" w:hAnsiTheme="majorHAnsi" w:cstheme="majorHAnsi"/>
          <w:color w:val="212529"/>
          <w:szCs w:val="28"/>
          <w:lang w:eastAsia="vi-VN"/>
        </w:rPr>
        <w:t xml:space="preserve"> kèm </w:t>
      </w:r>
      <w:r w:rsidR="00B96340" w:rsidRPr="0072624B">
        <w:rPr>
          <w:rFonts w:asciiTheme="majorHAnsi" w:eastAsia="Times New Roman" w:hAnsiTheme="majorHAnsi" w:cstheme="majorHAnsi"/>
          <w:color w:val="212529"/>
          <w:szCs w:val="28"/>
          <w:lang w:eastAsia="vi-VN"/>
        </w:rPr>
        <w:t>công văn</w:t>
      </w:r>
      <w:r w:rsidR="00096DFF" w:rsidRPr="0059782C">
        <w:rPr>
          <w:rFonts w:asciiTheme="majorHAnsi" w:eastAsia="Times New Roman" w:hAnsiTheme="majorHAnsi" w:cstheme="majorHAnsi"/>
          <w:color w:val="212529"/>
          <w:szCs w:val="28"/>
          <w:lang w:eastAsia="vi-VN"/>
        </w:rPr>
        <w:t xml:space="preserve"> này, được người đại diện hợp pháp của công ty ký, đóng dấu đỏ công ty, ghi rõ thời hạn có hiệu lực của báo giá</w:t>
      </w:r>
      <w:r w:rsidR="009309CD" w:rsidRPr="0072624B">
        <w:rPr>
          <w:rFonts w:asciiTheme="majorHAnsi" w:eastAsia="Times New Roman" w:hAnsiTheme="majorHAnsi" w:cstheme="majorHAnsi"/>
          <w:color w:val="212529"/>
          <w:szCs w:val="28"/>
          <w:lang w:eastAsia="vi-VN"/>
        </w:rPr>
        <w:t>.</w:t>
      </w:r>
    </w:p>
    <w:p w:rsidR="00096DFF" w:rsidRPr="0059782C" w:rsidRDefault="00096DFF" w:rsidP="00852033">
      <w:pPr>
        <w:shd w:val="clear" w:color="auto" w:fill="FFFFFF"/>
        <w:spacing w:before="120" w:after="0" w:line="288" w:lineRule="auto"/>
        <w:ind w:left="720"/>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Rất mong nhận được sự cộng tác của Quý công ty.</w:t>
      </w:r>
    </w:p>
    <w:p w:rsidR="00096DFF" w:rsidRPr="0059782C" w:rsidRDefault="00096DFF" w:rsidP="002013BE">
      <w:pPr>
        <w:shd w:val="clear" w:color="auto" w:fill="FFFFFF"/>
        <w:spacing w:before="120" w:after="240" w:line="288" w:lineRule="auto"/>
        <w:ind w:left="720"/>
        <w:jc w:val="both"/>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color w:val="212529"/>
          <w:szCs w:val="28"/>
          <w:lang w:eastAsia="vi-VN"/>
        </w:rPr>
        <w:t xml:space="preserve">Bệnh viện </w:t>
      </w:r>
      <w:r w:rsidR="009470F2" w:rsidRPr="0059782C">
        <w:rPr>
          <w:rFonts w:asciiTheme="majorHAnsi" w:eastAsia="Times New Roman" w:hAnsiTheme="majorHAnsi" w:cstheme="majorHAnsi"/>
          <w:color w:val="212529"/>
          <w:szCs w:val="28"/>
          <w:lang w:eastAsia="vi-VN"/>
        </w:rPr>
        <w:t>Giao thông vận tải Vĩnh Phúc</w:t>
      </w:r>
      <w:r w:rsidRPr="0059782C">
        <w:rPr>
          <w:rFonts w:asciiTheme="majorHAnsi" w:eastAsia="Times New Roman" w:hAnsiTheme="majorHAnsi" w:cstheme="majorHAnsi"/>
          <w:color w:val="212529"/>
          <w:szCs w:val="28"/>
          <w:lang w:eastAsia="vi-VN"/>
        </w:rPr>
        <w:t xml:space="preserve"> xin trân trọng cảm ơn!.</w:t>
      </w:r>
    </w:p>
    <w:tbl>
      <w:tblPr>
        <w:tblW w:w="1034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665"/>
        <w:gridCol w:w="4680"/>
      </w:tblGrid>
      <w:tr w:rsidR="00096DFF" w:rsidRPr="0059782C" w:rsidTr="0008438E">
        <w:tc>
          <w:tcPr>
            <w:tcW w:w="5665" w:type="dxa"/>
            <w:shd w:val="clear" w:color="auto" w:fill="FFFFFF"/>
            <w:hideMark/>
          </w:tcPr>
          <w:p w:rsidR="0008438E" w:rsidRPr="0072624B" w:rsidRDefault="00096DFF" w:rsidP="00852033">
            <w:pPr>
              <w:spacing w:after="0" w:line="288" w:lineRule="auto"/>
              <w:rPr>
                <w:rFonts w:asciiTheme="majorHAnsi" w:eastAsia="Times New Roman" w:hAnsiTheme="majorHAnsi" w:cstheme="majorHAnsi"/>
                <w:color w:val="212529"/>
                <w:sz w:val="22"/>
                <w:lang w:eastAsia="vi-VN"/>
              </w:rPr>
            </w:pPr>
            <w:r w:rsidRPr="0059782C">
              <w:rPr>
                <w:rFonts w:asciiTheme="majorHAnsi" w:eastAsia="Times New Roman" w:hAnsiTheme="majorHAnsi" w:cstheme="majorHAnsi"/>
                <w:color w:val="212529"/>
                <w:szCs w:val="28"/>
                <w:lang w:eastAsia="vi-VN"/>
              </w:rPr>
              <w:t> </w:t>
            </w:r>
          </w:p>
        </w:tc>
        <w:tc>
          <w:tcPr>
            <w:tcW w:w="4680" w:type="dxa"/>
            <w:shd w:val="clear" w:color="auto" w:fill="FFFFFF"/>
            <w:vAlign w:val="bottom"/>
            <w:hideMark/>
          </w:tcPr>
          <w:p w:rsidR="00096DFF" w:rsidRPr="0059782C" w:rsidRDefault="009470F2" w:rsidP="00852033">
            <w:pPr>
              <w:spacing w:after="0" w:line="288" w:lineRule="auto"/>
              <w:ind w:right="1453"/>
              <w:jc w:val="center"/>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b/>
                <w:color w:val="212529"/>
                <w:szCs w:val="28"/>
                <w:lang w:eastAsia="vi-VN"/>
              </w:rPr>
              <w:t>GIÁM ĐỐC</w:t>
            </w:r>
          </w:p>
          <w:p w:rsidR="00096DFF" w:rsidRPr="0059782C" w:rsidRDefault="00096DFF" w:rsidP="00852033">
            <w:pPr>
              <w:spacing w:before="120" w:after="30" w:line="288" w:lineRule="auto"/>
              <w:ind w:right="552"/>
              <w:jc w:val="center"/>
              <w:rPr>
                <w:rFonts w:asciiTheme="majorHAnsi" w:eastAsia="Times New Roman" w:hAnsiTheme="majorHAnsi" w:cstheme="majorHAnsi"/>
                <w:color w:val="212529"/>
                <w:szCs w:val="28"/>
                <w:lang w:eastAsia="vi-VN"/>
              </w:rPr>
            </w:pPr>
          </w:p>
          <w:p w:rsidR="00096DFF" w:rsidRPr="0059782C" w:rsidRDefault="00096DFF" w:rsidP="00852033">
            <w:pPr>
              <w:spacing w:before="120" w:after="30" w:line="288" w:lineRule="auto"/>
              <w:ind w:right="1453"/>
              <w:jc w:val="center"/>
              <w:rPr>
                <w:rFonts w:asciiTheme="majorHAnsi" w:eastAsia="Times New Roman" w:hAnsiTheme="majorHAnsi" w:cstheme="majorHAnsi"/>
                <w:color w:val="212529"/>
                <w:szCs w:val="28"/>
                <w:lang w:eastAsia="vi-VN"/>
              </w:rPr>
            </w:pPr>
          </w:p>
          <w:p w:rsidR="009470F2" w:rsidRPr="0059782C" w:rsidRDefault="009470F2" w:rsidP="00852033">
            <w:pPr>
              <w:spacing w:before="120" w:after="30" w:line="288" w:lineRule="auto"/>
              <w:ind w:right="1453"/>
              <w:jc w:val="center"/>
              <w:rPr>
                <w:rFonts w:asciiTheme="majorHAnsi" w:eastAsia="Times New Roman" w:hAnsiTheme="majorHAnsi" w:cstheme="majorHAnsi"/>
                <w:b/>
                <w:bCs/>
                <w:color w:val="212529"/>
                <w:szCs w:val="28"/>
                <w:lang w:eastAsia="vi-VN"/>
              </w:rPr>
            </w:pPr>
          </w:p>
          <w:p w:rsidR="00096DFF" w:rsidRPr="0059782C" w:rsidRDefault="009470F2" w:rsidP="00852033">
            <w:pPr>
              <w:spacing w:before="120" w:after="30" w:line="288" w:lineRule="auto"/>
              <w:ind w:right="1453"/>
              <w:jc w:val="center"/>
              <w:rPr>
                <w:rFonts w:asciiTheme="majorHAnsi" w:eastAsia="Times New Roman" w:hAnsiTheme="majorHAnsi" w:cstheme="majorHAnsi"/>
                <w:color w:val="212529"/>
                <w:szCs w:val="28"/>
                <w:lang w:eastAsia="vi-VN"/>
              </w:rPr>
            </w:pPr>
            <w:r w:rsidRPr="0059782C">
              <w:rPr>
                <w:rFonts w:asciiTheme="majorHAnsi" w:eastAsia="Times New Roman" w:hAnsiTheme="majorHAnsi" w:cstheme="majorHAnsi"/>
                <w:b/>
                <w:bCs/>
                <w:color w:val="212529"/>
                <w:szCs w:val="28"/>
                <w:lang w:eastAsia="vi-VN"/>
              </w:rPr>
              <w:t>Phạm Việt Hưng</w:t>
            </w:r>
          </w:p>
        </w:tc>
      </w:tr>
    </w:tbl>
    <w:p w:rsidR="00B96340" w:rsidRPr="0059782C" w:rsidRDefault="00B96340" w:rsidP="00852033">
      <w:pPr>
        <w:spacing w:after="0" w:line="288" w:lineRule="auto"/>
        <w:jc w:val="center"/>
        <w:rPr>
          <w:b/>
        </w:rPr>
        <w:sectPr w:rsidR="00B96340" w:rsidRPr="0059782C">
          <w:pgSz w:w="11906" w:h="16838"/>
          <w:pgMar w:top="1440" w:right="1440" w:bottom="1440" w:left="1440" w:header="708" w:footer="708" w:gutter="0"/>
          <w:cols w:space="708"/>
          <w:docGrid w:linePitch="360"/>
        </w:sectPr>
      </w:pPr>
    </w:p>
    <w:p w:rsidR="00B96340" w:rsidRPr="0059782C" w:rsidRDefault="00B96340" w:rsidP="00852033">
      <w:pPr>
        <w:spacing w:after="0" w:line="288" w:lineRule="auto"/>
        <w:jc w:val="center"/>
        <w:rPr>
          <w:b/>
        </w:rPr>
      </w:pPr>
      <w:r w:rsidRPr="0059782C">
        <w:rPr>
          <w:b/>
        </w:rPr>
        <w:lastRenderedPageBreak/>
        <w:t>PHỤ LỤC</w:t>
      </w:r>
    </w:p>
    <w:p w:rsidR="00B96340" w:rsidRPr="0072624B" w:rsidRDefault="0059782C" w:rsidP="00852033">
      <w:pPr>
        <w:spacing w:line="288" w:lineRule="auto"/>
        <w:jc w:val="center"/>
        <w:rPr>
          <w:i/>
        </w:rPr>
      </w:pPr>
      <w:r w:rsidRPr="0059782C">
        <w:rPr>
          <w:i/>
        </w:rPr>
        <w:t>Mẫu báo giá</w:t>
      </w:r>
    </w:p>
    <w:p w:rsidR="00B96340" w:rsidRPr="0059782C" w:rsidRDefault="00B96340" w:rsidP="00852033">
      <w:pPr>
        <w:spacing w:before="120" w:after="280" w:afterAutospacing="1" w:line="288" w:lineRule="auto"/>
        <w:jc w:val="both"/>
        <w:rPr>
          <w:b/>
          <w:bCs/>
        </w:rPr>
      </w:pPr>
      <w:r w:rsidRPr="0059782C">
        <w:rPr>
          <w:b/>
          <w:bCs/>
        </w:rPr>
        <w:t>[TÊN NHÀ THẦU]</w:t>
      </w:r>
    </w:p>
    <w:p w:rsidR="00B96340" w:rsidRPr="0059782C" w:rsidRDefault="00B96340" w:rsidP="00852033">
      <w:pPr>
        <w:spacing w:before="120" w:after="280" w:afterAutospacing="1" w:line="288" w:lineRule="auto"/>
        <w:jc w:val="center"/>
      </w:pPr>
      <w:r w:rsidRPr="0059782C">
        <w:rPr>
          <w:b/>
          <w:bCs/>
        </w:rPr>
        <w:t>BÁO GIÁ</w:t>
      </w:r>
      <w:r w:rsidRPr="0059782C">
        <w:rPr>
          <w:b/>
          <w:bCs/>
          <w:vertAlign w:val="superscript"/>
        </w:rPr>
        <w:t>(1)</w:t>
      </w:r>
    </w:p>
    <w:p w:rsidR="00B96340" w:rsidRPr="0059782C" w:rsidRDefault="00B96340" w:rsidP="00852033">
      <w:pPr>
        <w:spacing w:before="120" w:after="280" w:afterAutospacing="1" w:line="288" w:lineRule="auto"/>
        <w:jc w:val="center"/>
      </w:pPr>
      <w:r w:rsidRPr="0059782C">
        <w:rPr>
          <w:b/>
          <w:bCs/>
        </w:rPr>
        <w:t>Kính gửi: Bệnh viện GTVT Vĩnh Phúc</w:t>
      </w:r>
    </w:p>
    <w:p w:rsidR="00B96340" w:rsidRPr="0059782C" w:rsidRDefault="00B96340" w:rsidP="00852033">
      <w:pPr>
        <w:spacing w:before="120" w:after="280" w:afterAutospacing="1" w:line="288" w:lineRule="auto"/>
        <w:jc w:val="both"/>
      </w:pPr>
      <w:r w:rsidRPr="0059782C">
        <w:t xml:space="preserve">Trên cơ sở yêu cầu báo giá của Bệnh viện GTVT Vĩnh Phúc, chúng tôi .... </w:t>
      </w:r>
      <w:r w:rsidRPr="0059782C">
        <w:rPr>
          <w:i/>
          <w:iCs/>
        </w:rPr>
        <w:t>[ghi tên, địa chỉ của hãng sản xuất, nhà cung cấp; trường hợp nhiều hãng sản xuất, nhà cung cấp cùng tham gia trong một báo giá (gọi chung là liên danh) thì ghi rõ tên, địa chỉ của các thành viên liên danh]</w:t>
      </w:r>
      <w:r w:rsidR="00780960">
        <w:t xml:space="preserve"> báo giá</w:t>
      </w:r>
      <w:r w:rsidR="00780960" w:rsidRPr="00780960">
        <w:t xml:space="preserve"> vật tư</w:t>
      </w:r>
      <w:r w:rsidR="00135783" w:rsidRPr="00135783">
        <w:t>,</w:t>
      </w:r>
      <w:r w:rsidR="00135783">
        <w:t xml:space="preserve"> y </w:t>
      </w:r>
      <w:r w:rsidR="00135783" w:rsidRPr="00135783">
        <w:t>dụng cụ</w:t>
      </w:r>
      <w:r w:rsidR="00780960" w:rsidRPr="00780960">
        <w:t xml:space="preserve"> phục vụ chuyên môn</w:t>
      </w:r>
      <w:r w:rsidRPr="0059782C">
        <w:t xml:space="preserve"> như sau:</w:t>
      </w:r>
    </w:p>
    <w:p w:rsidR="002D1C1D" w:rsidRPr="00780960" w:rsidRDefault="00B96340" w:rsidP="00852033">
      <w:pPr>
        <w:pStyle w:val="ListParagraph"/>
        <w:numPr>
          <w:ilvl w:val="0"/>
          <w:numId w:val="5"/>
        </w:numPr>
        <w:spacing w:before="120" w:after="100" w:afterAutospacing="1" w:line="288" w:lineRule="auto"/>
      </w:pPr>
      <w:r w:rsidRPr="0059782C">
        <w:t>Báo giá v</w:t>
      </w:r>
      <w:r w:rsidR="00780960" w:rsidRPr="00780960">
        <w:t>ật tư</w:t>
      </w:r>
      <w:r w:rsidR="00135783" w:rsidRPr="00135783">
        <w:t>,</w:t>
      </w:r>
      <w:r w:rsidR="00135783">
        <w:t xml:space="preserve"> y </w:t>
      </w:r>
      <w:r w:rsidR="00135783" w:rsidRPr="00135783">
        <w:t>dụng cụ</w:t>
      </w:r>
      <w:r w:rsidR="00780960" w:rsidRPr="00780960">
        <w:t xml:space="preserve"> phục vụ chuyên môn</w:t>
      </w:r>
      <w:r w:rsidR="002D1C1D" w:rsidRPr="0059782C">
        <w:t xml:space="preserve"> như sau</w:t>
      </w:r>
      <w:r w:rsidRPr="0059782C">
        <w:t>:</w:t>
      </w:r>
    </w:p>
    <w:tbl>
      <w:tblPr>
        <w:tblW w:w="4923" w:type="pct"/>
        <w:tblBorders>
          <w:top w:val="nil"/>
          <w:bottom w:val="nil"/>
          <w:insideH w:val="nil"/>
          <w:insideV w:val="nil"/>
        </w:tblBorders>
        <w:tblCellMar>
          <w:left w:w="0" w:type="dxa"/>
          <w:right w:w="0" w:type="dxa"/>
        </w:tblCellMar>
        <w:tblLook w:val="04A0" w:firstRow="1" w:lastRow="0" w:firstColumn="1" w:lastColumn="0" w:noHBand="0" w:noVBand="1"/>
      </w:tblPr>
      <w:tblGrid>
        <w:gridCol w:w="759"/>
        <w:gridCol w:w="1571"/>
        <w:gridCol w:w="2018"/>
        <w:gridCol w:w="1046"/>
        <w:gridCol w:w="1090"/>
        <w:gridCol w:w="1096"/>
        <w:gridCol w:w="1363"/>
        <w:gridCol w:w="1071"/>
        <w:gridCol w:w="1368"/>
        <w:gridCol w:w="1211"/>
        <w:gridCol w:w="1170"/>
      </w:tblGrid>
      <w:tr w:rsidR="0054629D" w:rsidTr="002013BE">
        <w:tc>
          <w:tcPr>
            <w:tcW w:w="2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rPr>
                <w:b/>
                <w:bCs/>
              </w:rPr>
              <w:t>STT</w:t>
            </w:r>
          </w:p>
        </w:tc>
        <w:tc>
          <w:tcPr>
            <w:tcW w:w="5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135783" w:rsidRDefault="0054629D" w:rsidP="002013BE">
            <w:pPr>
              <w:spacing w:after="0" w:line="240" w:lineRule="auto"/>
              <w:jc w:val="center"/>
              <w:rPr>
                <w:lang w:val="en-US"/>
              </w:rPr>
            </w:pPr>
            <w:r>
              <w:rPr>
                <w:b/>
                <w:bCs/>
              </w:rPr>
              <w:t xml:space="preserve">Danh mục </w:t>
            </w:r>
          </w:p>
        </w:tc>
        <w:tc>
          <w:tcPr>
            <w:tcW w:w="7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rPr>
                <w:b/>
                <w:bCs/>
              </w:rPr>
              <w:t>Ký, mã, nhãn hiệu, model, hãng sản xuất</w:t>
            </w: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rPr>
                <w:b/>
                <w:bCs/>
              </w:rPr>
              <w:t>Mã HS</w:t>
            </w:r>
          </w:p>
        </w:tc>
        <w:tc>
          <w:tcPr>
            <w:tcW w:w="3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rPr>
                <w:b/>
                <w:bCs/>
              </w:rPr>
              <w:t>Năm sản xuất</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rPr>
                <w:b/>
                <w:bCs/>
              </w:rPr>
              <w:t>Xuất xứ</w:t>
            </w: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rPr>
                <w:b/>
                <w:bCs/>
              </w:rPr>
              <w:t>Số lượng/khối lượng</w:t>
            </w:r>
            <w:r>
              <w:rPr>
                <w:b/>
                <w:bCs/>
                <w:vertAlign w:val="superscript"/>
              </w:rPr>
              <w:t>(7)</w:t>
            </w:r>
          </w:p>
        </w:tc>
        <w:tc>
          <w:tcPr>
            <w:tcW w:w="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rPr>
                <w:b/>
                <w:bCs/>
              </w:rPr>
              <w:t>Đơn giá</w:t>
            </w:r>
          </w:p>
          <w:p w:rsidR="0054629D" w:rsidRDefault="0054629D" w:rsidP="002013BE">
            <w:pPr>
              <w:spacing w:after="0" w:line="240" w:lineRule="auto"/>
              <w:jc w:val="center"/>
            </w:pPr>
            <w:r>
              <w:rPr>
                <w:b/>
                <w:bCs/>
              </w:rPr>
              <w:t>(VND)</w:t>
            </w:r>
          </w:p>
        </w:tc>
        <w:tc>
          <w:tcPr>
            <w:tcW w:w="4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rPr>
                <w:b/>
                <w:bCs/>
              </w:rPr>
              <w:t>Chi phí cho các dịch vụ liên quan</w:t>
            </w:r>
          </w:p>
          <w:p w:rsidR="0054629D" w:rsidRDefault="0054629D" w:rsidP="002013BE">
            <w:pPr>
              <w:spacing w:after="0" w:line="240" w:lineRule="auto"/>
              <w:jc w:val="center"/>
            </w:pPr>
            <w:r>
              <w:rPr>
                <w:b/>
                <w:bCs/>
              </w:rPr>
              <w:t>(VND)</w:t>
            </w:r>
          </w:p>
        </w:tc>
        <w:tc>
          <w:tcPr>
            <w:tcW w:w="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rPr>
                <w:b/>
                <w:bCs/>
              </w:rPr>
              <w:t>Thuế, phí, lệ phí (nếu có)</w:t>
            </w:r>
          </w:p>
          <w:p w:rsidR="0054629D" w:rsidRDefault="0054629D" w:rsidP="002013BE">
            <w:pPr>
              <w:spacing w:after="0" w:line="240" w:lineRule="auto"/>
              <w:jc w:val="center"/>
            </w:pPr>
            <w:r>
              <w:rPr>
                <w:b/>
                <w:bCs/>
              </w:rPr>
              <w:t>(VND)</w:t>
            </w:r>
          </w:p>
        </w:tc>
        <w:tc>
          <w:tcPr>
            <w:tcW w:w="4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rPr>
                <w:b/>
                <w:bCs/>
              </w:rPr>
              <w:t>Thành tiền</w:t>
            </w:r>
          </w:p>
          <w:p w:rsidR="0054629D" w:rsidRDefault="0054629D" w:rsidP="002013BE">
            <w:pPr>
              <w:spacing w:after="0" w:line="240" w:lineRule="auto"/>
              <w:jc w:val="center"/>
            </w:pPr>
            <w:r>
              <w:rPr>
                <w:b/>
                <w:bCs/>
              </w:rPr>
              <w:t>(VND)</w:t>
            </w:r>
          </w:p>
        </w:tc>
      </w:tr>
      <w:tr w:rsidR="0054629D" w:rsidTr="002013BE">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1</w:t>
            </w:r>
          </w:p>
        </w:tc>
        <w:tc>
          <w:tcPr>
            <w:tcW w:w="5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Pr="00FC0CCF" w:rsidRDefault="000416A4" w:rsidP="002013BE">
            <w:pPr>
              <w:spacing w:after="0" w:line="240" w:lineRule="auto"/>
              <w:rPr>
                <w:lang w:val="en-US"/>
              </w:rPr>
            </w:pPr>
            <w:r>
              <w:rPr>
                <w:lang w:val="en-US"/>
              </w:rPr>
              <w:t>Vật tư A</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3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r>
      <w:tr w:rsidR="0054629D" w:rsidTr="002013BE">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2</w:t>
            </w:r>
          </w:p>
        </w:tc>
        <w:tc>
          <w:tcPr>
            <w:tcW w:w="57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0416A4" w:rsidP="00FC0CCF">
            <w:pPr>
              <w:spacing w:after="0" w:line="240" w:lineRule="auto"/>
            </w:pPr>
            <w:r>
              <w:rPr>
                <w:lang w:val="en-US"/>
              </w:rPr>
              <w:t>Vật tư B</w:t>
            </w:r>
          </w:p>
        </w:tc>
        <w:tc>
          <w:tcPr>
            <w:tcW w:w="733"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38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39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398"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49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38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497"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44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c>
          <w:tcPr>
            <w:tcW w:w="42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54629D" w:rsidRDefault="0054629D" w:rsidP="002013BE">
            <w:pPr>
              <w:spacing w:after="0" w:line="240" w:lineRule="auto"/>
              <w:jc w:val="center"/>
            </w:pPr>
            <w:r>
              <w:t> </w:t>
            </w:r>
          </w:p>
        </w:tc>
      </w:tr>
    </w:tbl>
    <w:p w:rsidR="00B96340" w:rsidRPr="0059782C" w:rsidRDefault="00B96340" w:rsidP="00852033">
      <w:pPr>
        <w:spacing w:before="120" w:after="280" w:afterAutospacing="1" w:line="288" w:lineRule="auto"/>
      </w:pPr>
      <w:r w:rsidRPr="0059782C">
        <w:rPr>
          <w:i/>
          <w:iCs/>
        </w:rPr>
        <w:t>(</w:t>
      </w:r>
      <w:r w:rsidR="002D1C1D" w:rsidRPr="0059782C">
        <w:rPr>
          <w:i/>
          <w:iCs/>
        </w:rPr>
        <w:t>Giá trên đã bao gồm thuế, chi phí vận chuyển và các chi phí khác</w:t>
      </w:r>
      <w:r w:rsidRPr="0059782C">
        <w:rPr>
          <w:i/>
          <w:iCs/>
        </w:rPr>
        <w:t>)</w:t>
      </w:r>
    </w:p>
    <w:p w:rsidR="00B96340" w:rsidRPr="0059782C" w:rsidRDefault="00B96340" w:rsidP="00852033">
      <w:pPr>
        <w:spacing w:before="120" w:after="280" w:afterAutospacing="1" w:line="288" w:lineRule="auto"/>
      </w:pPr>
      <w:r w:rsidRPr="0059782C">
        <w:t xml:space="preserve">2. Báo giá này có hiệu lực trong vòng: </w:t>
      </w:r>
      <w:r w:rsidR="0054629D" w:rsidRPr="0054629D">
        <w:t xml:space="preserve"> 90</w:t>
      </w:r>
      <w:r w:rsidRPr="0059782C">
        <w:t xml:space="preserve"> ngày, kể từ ngày</w:t>
      </w:r>
      <w:r w:rsidR="00573E67">
        <w:t xml:space="preserve"> </w:t>
      </w:r>
      <w:r w:rsidR="00135783">
        <w:t>2</w:t>
      </w:r>
      <w:r w:rsidR="00135783" w:rsidRPr="00135783">
        <w:t>5</w:t>
      </w:r>
      <w:r w:rsidRPr="0059782C">
        <w:t xml:space="preserve"> tháng </w:t>
      </w:r>
      <w:r w:rsidR="00135783" w:rsidRPr="00135783">
        <w:t>12</w:t>
      </w:r>
      <w:r w:rsidRPr="0059782C">
        <w:t xml:space="preserve"> năm </w:t>
      </w:r>
      <w:r w:rsidR="0059782C" w:rsidRPr="0059782C">
        <w:t>2023</w:t>
      </w:r>
    </w:p>
    <w:p w:rsidR="00B96340" w:rsidRPr="0059782C" w:rsidRDefault="00B96340" w:rsidP="00852033">
      <w:pPr>
        <w:spacing w:before="120" w:after="280" w:afterAutospacing="1" w:line="288" w:lineRule="auto"/>
      </w:pPr>
      <w:r w:rsidRPr="0059782C">
        <w:lastRenderedPageBreak/>
        <w:t>3. Chúng tôi cam kết:</w:t>
      </w:r>
    </w:p>
    <w:p w:rsidR="00B96340" w:rsidRPr="0059782C" w:rsidRDefault="00B96340" w:rsidP="00852033">
      <w:pPr>
        <w:spacing w:before="120" w:after="280" w:afterAutospacing="1" w:line="288" w:lineRule="auto"/>
      </w:pPr>
      <w:r w:rsidRPr="0059782C">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B96340" w:rsidRPr="0059782C" w:rsidRDefault="00B96340" w:rsidP="00852033">
      <w:pPr>
        <w:spacing w:before="120" w:after="280" w:afterAutospacing="1" w:line="288" w:lineRule="auto"/>
      </w:pPr>
      <w:r w:rsidRPr="0059782C">
        <w:t xml:space="preserve">- Giá trị của các </w:t>
      </w:r>
      <w:r w:rsidR="0054629D" w:rsidRPr="0054629D">
        <w:t xml:space="preserve">vật tư, </w:t>
      </w:r>
      <w:r w:rsidRPr="0059782C">
        <w:t>thiết bị y tế nêu trong báo giá là phù hợp, không vi phạm quy định của pháp luật về cạnh tranh, bán phá giá.</w:t>
      </w:r>
    </w:p>
    <w:p w:rsidR="00B96340" w:rsidRPr="0059782C" w:rsidRDefault="00B96340" w:rsidP="00852033">
      <w:pPr>
        <w:spacing w:before="120" w:after="280" w:afterAutospacing="1" w:line="288" w:lineRule="auto"/>
      </w:pPr>
      <w:r w:rsidRPr="0059782C">
        <w:t>- Những thông tin nêu trong báo giá là trung thực.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87"/>
        <w:gridCol w:w="7087"/>
      </w:tblGrid>
      <w:tr w:rsidR="00B96340" w:rsidTr="005D453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Pr="0059782C" w:rsidRDefault="00B96340" w:rsidP="00852033">
            <w:pPr>
              <w:spacing w:before="120" w:line="288" w:lineRule="auto"/>
            </w:pPr>
            <w:r w:rsidRPr="0059782C">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B96340" w:rsidRDefault="00B96340" w:rsidP="00852033">
            <w:pPr>
              <w:spacing w:before="120" w:line="288" w:lineRule="auto"/>
              <w:jc w:val="center"/>
            </w:pPr>
            <w:r w:rsidRPr="0059782C">
              <w:t>……, ngày.... tháng....năm....</w:t>
            </w:r>
            <w:r w:rsidRPr="0059782C">
              <w:br/>
            </w:r>
            <w:r w:rsidRPr="0059782C">
              <w:rPr>
                <w:b/>
                <w:bCs/>
              </w:rPr>
              <w:t>Đại diện hợp pháp của hãng sản xuất, nhà cung cấp</w:t>
            </w:r>
            <w:r w:rsidRPr="0059782C">
              <w:rPr>
                <w:b/>
                <w:bCs/>
              </w:rPr>
              <w:br/>
            </w:r>
            <w:r w:rsidRPr="0059782C">
              <w:rPr>
                <w:i/>
                <w:iCs/>
              </w:rPr>
              <w:t>(Ký tên, đóng dấu (nếu có))</w:t>
            </w:r>
          </w:p>
        </w:tc>
      </w:tr>
    </w:tbl>
    <w:p w:rsidR="00B96340" w:rsidRPr="00B96340" w:rsidRDefault="00B96340" w:rsidP="00852033">
      <w:pPr>
        <w:spacing w:line="288" w:lineRule="auto"/>
      </w:pPr>
    </w:p>
    <w:sectPr w:rsidR="00B96340" w:rsidRPr="00B96340" w:rsidSect="00B96340">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773A0"/>
    <w:multiLevelType w:val="hybridMultilevel"/>
    <w:tmpl w:val="F08CB3A0"/>
    <w:lvl w:ilvl="0" w:tplc="C972B4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1F455B8A"/>
    <w:multiLevelType w:val="hybridMultilevel"/>
    <w:tmpl w:val="1B8C457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29653E67"/>
    <w:multiLevelType w:val="hybridMultilevel"/>
    <w:tmpl w:val="304AD338"/>
    <w:lvl w:ilvl="0" w:tplc="C5DABC58">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43166574"/>
    <w:multiLevelType w:val="hybridMultilevel"/>
    <w:tmpl w:val="24C637D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5EA662CB"/>
    <w:multiLevelType w:val="hybridMultilevel"/>
    <w:tmpl w:val="3048C292"/>
    <w:lvl w:ilvl="0" w:tplc="28EC45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710C179F"/>
    <w:multiLevelType w:val="multilevel"/>
    <w:tmpl w:val="DF963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DFF"/>
    <w:rsid w:val="000416A4"/>
    <w:rsid w:val="00055C80"/>
    <w:rsid w:val="000725AA"/>
    <w:rsid w:val="0008438E"/>
    <w:rsid w:val="00096DFF"/>
    <w:rsid w:val="000D4852"/>
    <w:rsid w:val="000E2620"/>
    <w:rsid w:val="00135783"/>
    <w:rsid w:val="00156123"/>
    <w:rsid w:val="001965C0"/>
    <w:rsid w:val="001E1A18"/>
    <w:rsid w:val="002013BE"/>
    <w:rsid w:val="00210195"/>
    <w:rsid w:val="00233DF5"/>
    <w:rsid w:val="0026799A"/>
    <w:rsid w:val="00290B55"/>
    <w:rsid w:val="002D1C1D"/>
    <w:rsid w:val="0030622E"/>
    <w:rsid w:val="00324A67"/>
    <w:rsid w:val="003B4232"/>
    <w:rsid w:val="005302F5"/>
    <w:rsid w:val="0054629D"/>
    <w:rsid w:val="00573E67"/>
    <w:rsid w:val="00583164"/>
    <w:rsid w:val="00595360"/>
    <w:rsid w:val="0059782C"/>
    <w:rsid w:val="0063740E"/>
    <w:rsid w:val="00646539"/>
    <w:rsid w:val="006B374B"/>
    <w:rsid w:val="00710122"/>
    <w:rsid w:val="0072624B"/>
    <w:rsid w:val="00750197"/>
    <w:rsid w:val="00780960"/>
    <w:rsid w:val="007B4F81"/>
    <w:rsid w:val="007D2FC0"/>
    <w:rsid w:val="007D55A6"/>
    <w:rsid w:val="007E0880"/>
    <w:rsid w:val="007E457E"/>
    <w:rsid w:val="007F1000"/>
    <w:rsid w:val="00826A05"/>
    <w:rsid w:val="00852033"/>
    <w:rsid w:val="008E43D5"/>
    <w:rsid w:val="00903E94"/>
    <w:rsid w:val="009132C2"/>
    <w:rsid w:val="00917241"/>
    <w:rsid w:val="009309CD"/>
    <w:rsid w:val="00941D31"/>
    <w:rsid w:val="009470F2"/>
    <w:rsid w:val="0098101E"/>
    <w:rsid w:val="00A051B0"/>
    <w:rsid w:val="00A26170"/>
    <w:rsid w:val="00A46BAB"/>
    <w:rsid w:val="00A9015B"/>
    <w:rsid w:val="00AE2908"/>
    <w:rsid w:val="00B538F4"/>
    <w:rsid w:val="00B7000D"/>
    <w:rsid w:val="00B80277"/>
    <w:rsid w:val="00B8670B"/>
    <w:rsid w:val="00B96340"/>
    <w:rsid w:val="00BB2093"/>
    <w:rsid w:val="00BB4421"/>
    <w:rsid w:val="00C00E04"/>
    <w:rsid w:val="00C711DD"/>
    <w:rsid w:val="00CB3BEE"/>
    <w:rsid w:val="00CC6A79"/>
    <w:rsid w:val="00D04E63"/>
    <w:rsid w:val="00D959F6"/>
    <w:rsid w:val="00DB15B1"/>
    <w:rsid w:val="00EA3FF3"/>
    <w:rsid w:val="00EF5B2B"/>
    <w:rsid w:val="00F327A0"/>
    <w:rsid w:val="00F4628B"/>
    <w:rsid w:val="00F65ADA"/>
    <w:rsid w:val="00F960A3"/>
    <w:rsid w:val="00FB6ADA"/>
    <w:rsid w:val="00FC0CCF"/>
    <w:rsid w:val="00FC215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B68BBE-6B0D-4A3A-82E0-6D9C8392D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F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6DFF"/>
    <w:rPr>
      <w:b/>
      <w:bCs/>
    </w:rPr>
  </w:style>
  <w:style w:type="character" w:styleId="Emphasis">
    <w:name w:val="Emphasis"/>
    <w:basedOn w:val="DefaultParagraphFont"/>
    <w:uiPriority w:val="20"/>
    <w:qFormat/>
    <w:rsid w:val="00096DFF"/>
    <w:rPr>
      <w:i/>
      <w:iCs/>
    </w:rPr>
  </w:style>
  <w:style w:type="character" w:styleId="Hyperlink">
    <w:name w:val="Hyperlink"/>
    <w:basedOn w:val="DefaultParagraphFont"/>
    <w:uiPriority w:val="99"/>
    <w:unhideWhenUsed/>
    <w:rsid w:val="00096DFF"/>
    <w:rPr>
      <w:color w:val="0000FF"/>
      <w:u w:val="single"/>
    </w:rPr>
  </w:style>
  <w:style w:type="paragraph" w:styleId="ListParagraph">
    <w:name w:val="List Paragraph"/>
    <w:basedOn w:val="Normal"/>
    <w:uiPriority w:val="34"/>
    <w:qFormat/>
    <w:rsid w:val="00055C80"/>
    <w:pPr>
      <w:ind w:left="720"/>
      <w:contextualSpacing/>
    </w:pPr>
  </w:style>
  <w:style w:type="table" w:styleId="TableGrid">
    <w:name w:val="Table Grid"/>
    <w:basedOn w:val="TableNormal"/>
    <w:uiPriority w:val="39"/>
    <w:rsid w:val="00055C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776615">
      <w:bodyDiv w:val="1"/>
      <w:marLeft w:val="0"/>
      <w:marRight w:val="0"/>
      <w:marTop w:val="0"/>
      <w:marBottom w:val="0"/>
      <w:divBdr>
        <w:top w:val="none" w:sz="0" w:space="0" w:color="auto"/>
        <w:left w:val="none" w:sz="0" w:space="0" w:color="auto"/>
        <w:bottom w:val="none" w:sz="0" w:space="0" w:color="auto"/>
        <w:right w:val="none" w:sz="0" w:space="0" w:color="auto"/>
      </w:divBdr>
    </w:div>
    <w:div w:id="286787168">
      <w:bodyDiv w:val="1"/>
      <w:marLeft w:val="0"/>
      <w:marRight w:val="0"/>
      <w:marTop w:val="0"/>
      <w:marBottom w:val="0"/>
      <w:divBdr>
        <w:top w:val="none" w:sz="0" w:space="0" w:color="auto"/>
        <w:left w:val="none" w:sz="0" w:space="0" w:color="auto"/>
        <w:bottom w:val="none" w:sz="0" w:space="0" w:color="auto"/>
        <w:right w:val="none" w:sz="0" w:space="0" w:color="auto"/>
      </w:divBdr>
    </w:div>
    <w:div w:id="164246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E00AF-5B71-4298-8258-7D6FA087A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2</cp:revision>
  <cp:lastPrinted>2023-09-28T01:48:00Z</cp:lastPrinted>
  <dcterms:created xsi:type="dcterms:W3CDTF">2023-12-15T02:06:00Z</dcterms:created>
  <dcterms:modified xsi:type="dcterms:W3CDTF">2023-12-15T02:06:00Z</dcterms:modified>
</cp:coreProperties>
</file>