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E662BE" w:rsidTr="002013BE">
        <w:trPr>
          <w:trHeight w:val="993"/>
        </w:trPr>
        <w:tc>
          <w:tcPr>
            <w:tcW w:w="4436" w:type="dxa"/>
            <w:shd w:val="clear" w:color="auto" w:fill="FFFFFF"/>
            <w:tcMar>
              <w:top w:w="0" w:type="dxa"/>
              <w:left w:w="108" w:type="dxa"/>
              <w:bottom w:w="0" w:type="dxa"/>
              <w:right w:w="108" w:type="dxa"/>
            </w:tcMar>
            <w:hideMark/>
          </w:tcPr>
          <w:p w:rsidR="00096DFF" w:rsidRPr="00E662BE" w:rsidRDefault="002C3531" w:rsidP="002013BE">
            <w:pPr>
              <w:spacing w:after="0" w:line="240" w:lineRule="auto"/>
              <w:jc w:val="center"/>
              <w:rPr>
                <w:rFonts w:asciiTheme="majorHAnsi" w:eastAsia="Times New Roman" w:hAnsiTheme="majorHAnsi" w:cstheme="majorHAnsi"/>
                <w:b/>
                <w:sz w:val="26"/>
                <w:szCs w:val="26"/>
                <w:lang w:eastAsia="vi-VN"/>
              </w:rPr>
            </w:pPr>
            <w:bookmarkStart w:id="0" w:name="_GoBack"/>
            <w:bookmarkEnd w:id="0"/>
            <w:r w:rsidRPr="00E662BE">
              <w:rPr>
                <w:rFonts w:asciiTheme="majorHAnsi" w:eastAsia="Times New Roman" w:hAnsiTheme="majorHAnsi" w:cstheme="majorHAnsi"/>
                <w:b/>
                <w:spacing w:val="-4"/>
                <w:sz w:val="26"/>
                <w:szCs w:val="26"/>
                <w:lang w:val="en-US" w:eastAsia="vi-VN"/>
              </w:rPr>
              <w:t xml:space="preserve">                                                                                                                                                                                                            </w:t>
            </w:r>
            <w:r w:rsidR="00096DFF" w:rsidRPr="00E662BE">
              <w:rPr>
                <w:rFonts w:asciiTheme="majorHAnsi" w:eastAsia="Times New Roman" w:hAnsiTheme="majorHAnsi" w:cstheme="majorHAnsi"/>
                <w:b/>
                <w:spacing w:val="-4"/>
                <w:sz w:val="26"/>
                <w:szCs w:val="26"/>
                <w:lang w:eastAsia="vi-VN"/>
              </w:rPr>
              <w:t>SỞ Y TẾ VĨNH PHÚC</w:t>
            </w:r>
          </w:p>
          <w:p w:rsidR="00096DFF" w:rsidRPr="00E662BE" w:rsidRDefault="00096DFF" w:rsidP="002013BE">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z w:val="26"/>
                <w:szCs w:val="26"/>
                <w:lang w:eastAsia="vi-VN"/>
              </w:rPr>
              <w:t xml:space="preserve">BỆNH </w:t>
            </w:r>
            <w:r w:rsidRPr="00E662BE">
              <w:rPr>
                <w:rFonts w:asciiTheme="majorHAnsi" w:eastAsia="Times New Roman" w:hAnsiTheme="majorHAnsi" w:cstheme="majorHAnsi"/>
                <w:b/>
                <w:bCs/>
                <w:sz w:val="26"/>
                <w:szCs w:val="26"/>
                <w:u w:val="single"/>
                <w:lang w:eastAsia="vi-VN"/>
              </w:rPr>
              <w:t>VIỆN GTVT VĨNH</w:t>
            </w:r>
            <w:r w:rsidRPr="00E662BE">
              <w:rPr>
                <w:rFonts w:asciiTheme="majorHAnsi" w:eastAsia="Times New Roman" w:hAnsiTheme="majorHAnsi" w:cstheme="majorHAnsi"/>
                <w:b/>
                <w:bCs/>
                <w:sz w:val="26"/>
                <w:szCs w:val="26"/>
                <w:lang w:eastAsia="vi-VN"/>
              </w:rPr>
              <w:t xml:space="preserve"> PHÚC</w:t>
            </w:r>
          </w:p>
          <w:p w:rsidR="00096DFF" w:rsidRPr="00E662BE" w:rsidRDefault="00096DFF" w:rsidP="002013BE">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sz w:val="26"/>
                <w:szCs w:val="26"/>
                <w:lang w:eastAsia="vi-VN"/>
              </w:rPr>
              <w:t> </w:t>
            </w:r>
          </w:p>
          <w:p w:rsidR="00096DFF" w:rsidRPr="00E662BE" w:rsidRDefault="00096DFF" w:rsidP="002013BE">
            <w:pPr>
              <w:spacing w:after="0" w:line="240" w:lineRule="auto"/>
              <w:rPr>
                <w:rFonts w:asciiTheme="majorHAnsi" w:eastAsia="Times New Roman" w:hAnsiTheme="majorHAnsi" w:cstheme="majorHAnsi"/>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662BE" w:rsidRDefault="00096DFF" w:rsidP="002013BE">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pacing w:val="-6"/>
                <w:sz w:val="26"/>
                <w:szCs w:val="26"/>
                <w:lang w:eastAsia="vi-VN"/>
              </w:rPr>
              <w:t> CỘNG HÒA XÃ HỘI CHỦ NGHĨA VIỆT NAM</w:t>
            </w:r>
          </w:p>
          <w:p w:rsidR="00096DFF" w:rsidRPr="00E662BE" w:rsidRDefault="00096DFF" w:rsidP="002013BE">
            <w:pPr>
              <w:spacing w:after="0" w:line="240" w:lineRule="auto"/>
              <w:jc w:val="center"/>
              <w:rPr>
                <w:rFonts w:asciiTheme="majorHAnsi" w:eastAsia="Times New Roman" w:hAnsiTheme="majorHAnsi" w:cstheme="majorHAnsi"/>
                <w:b/>
                <w:bCs/>
                <w:sz w:val="26"/>
                <w:szCs w:val="26"/>
                <w:u w:val="single"/>
                <w:lang w:val="en-US" w:eastAsia="vi-VN"/>
              </w:rPr>
            </w:pPr>
            <w:r w:rsidRPr="00E662BE">
              <w:rPr>
                <w:rFonts w:asciiTheme="majorHAnsi" w:eastAsia="Times New Roman" w:hAnsiTheme="majorHAnsi" w:cstheme="majorHAnsi"/>
                <w:b/>
                <w:bCs/>
                <w:sz w:val="26"/>
                <w:szCs w:val="26"/>
                <w:u w:val="single"/>
                <w:lang w:eastAsia="vi-VN"/>
              </w:rPr>
              <w:t>Độc lập – Tự do – Hạnh phú</w:t>
            </w:r>
            <w:r w:rsidR="00AE2908" w:rsidRPr="00E662BE">
              <w:rPr>
                <w:rFonts w:asciiTheme="majorHAnsi" w:eastAsia="Times New Roman" w:hAnsiTheme="majorHAnsi" w:cstheme="majorHAnsi"/>
                <w:b/>
                <w:bCs/>
                <w:sz w:val="26"/>
                <w:szCs w:val="26"/>
                <w:u w:val="single"/>
                <w:lang w:val="en-US" w:eastAsia="vi-VN"/>
              </w:rPr>
              <w:t>c</w:t>
            </w:r>
          </w:p>
          <w:p w:rsidR="002013BE" w:rsidRPr="00E662BE" w:rsidRDefault="00EF67E4" w:rsidP="002013BE">
            <w:pPr>
              <w:spacing w:before="240" w:after="0" w:line="240" w:lineRule="auto"/>
              <w:jc w:val="right"/>
              <w:rPr>
                <w:rFonts w:asciiTheme="majorHAnsi" w:eastAsia="Times New Roman" w:hAnsiTheme="majorHAnsi" w:cstheme="majorHAnsi"/>
                <w:i/>
                <w:sz w:val="26"/>
                <w:szCs w:val="26"/>
                <w:lang w:val="en-US" w:eastAsia="vi-VN"/>
              </w:rPr>
            </w:pPr>
            <w:r>
              <w:rPr>
                <w:rFonts w:asciiTheme="majorHAnsi" w:eastAsia="Times New Roman" w:hAnsiTheme="majorHAnsi" w:cstheme="majorHAnsi"/>
                <w:bCs/>
                <w:i/>
                <w:sz w:val="26"/>
                <w:szCs w:val="26"/>
                <w:lang w:val="en-US" w:eastAsia="vi-VN"/>
              </w:rPr>
              <w:t>Vĩnh Phúc, ngày 13</w:t>
            </w:r>
            <w:r w:rsidR="004459E6" w:rsidRPr="00E662BE">
              <w:rPr>
                <w:rFonts w:asciiTheme="majorHAnsi" w:eastAsia="Times New Roman" w:hAnsiTheme="majorHAnsi" w:cstheme="majorHAnsi"/>
                <w:bCs/>
                <w:i/>
                <w:sz w:val="26"/>
                <w:szCs w:val="26"/>
                <w:lang w:val="en-US" w:eastAsia="vi-VN"/>
              </w:rPr>
              <w:t xml:space="preserve"> </w:t>
            </w:r>
            <w:r w:rsidR="002013BE" w:rsidRPr="00E662BE">
              <w:rPr>
                <w:rFonts w:asciiTheme="majorHAnsi" w:eastAsia="Times New Roman" w:hAnsiTheme="majorHAnsi" w:cstheme="majorHAnsi"/>
                <w:bCs/>
                <w:i/>
                <w:sz w:val="26"/>
                <w:szCs w:val="26"/>
                <w:lang w:val="en-US" w:eastAsia="vi-VN"/>
              </w:rPr>
              <w:t xml:space="preserve">tháng </w:t>
            </w:r>
            <w:r>
              <w:rPr>
                <w:rFonts w:asciiTheme="majorHAnsi" w:eastAsia="Times New Roman" w:hAnsiTheme="majorHAnsi" w:cstheme="majorHAnsi"/>
                <w:bCs/>
                <w:i/>
                <w:sz w:val="26"/>
                <w:szCs w:val="26"/>
                <w:lang w:val="en-US" w:eastAsia="vi-VN"/>
              </w:rPr>
              <w:t>12</w:t>
            </w:r>
            <w:r w:rsidR="004459E6" w:rsidRPr="00E662BE">
              <w:rPr>
                <w:rFonts w:asciiTheme="majorHAnsi" w:eastAsia="Times New Roman" w:hAnsiTheme="majorHAnsi" w:cstheme="majorHAnsi"/>
                <w:bCs/>
                <w:i/>
                <w:sz w:val="26"/>
                <w:szCs w:val="26"/>
                <w:lang w:val="en-US" w:eastAsia="vi-VN"/>
              </w:rPr>
              <w:t xml:space="preserve"> </w:t>
            </w:r>
            <w:r w:rsidR="002013BE" w:rsidRPr="00E662BE">
              <w:rPr>
                <w:rFonts w:asciiTheme="majorHAnsi" w:eastAsia="Times New Roman" w:hAnsiTheme="majorHAnsi" w:cstheme="majorHAnsi"/>
                <w:bCs/>
                <w:i/>
                <w:sz w:val="26"/>
                <w:szCs w:val="26"/>
                <w:lang w:val="en-US" w:eastAsia="vi-VN"/>
              </w:rPr>
              <w:t>năm 2023</w:t>
            </w:r>
          </w:p>
        </w:tc>
      </w:tr>
    </w:tbl>
    <w:p w:rsidR="00941D31" w:rsidRPr="00E662BE" w:rsidRDefault="00941D31" w:rsidP="00852033">
      <w:pPr>
        <w:shd w:val="clear" w:color="auto" w:fill="FFFFFF"/>
        <w:spacing w:before="120" w:after="30" w:line="288" w:lineRule="auto"/>
        <w:jc w:val="center"/>
        <w:rPr>
          <w:rFonts w:asciiTheme="majorHAnsi" w:eastAsia="Times New Roman" w:hAnsiTheme="majorHAnsi" w:cstheme="majorHAnsi"/>
          <w:b/>
          <w:bCs/>
          <w:szCs w:val="28"/>
          <w:lang w:eastAsia="vi-VN"/>
        </w:rPr>
      </w:pPr>
    </w:p>
    <w:p w:rsidR="00096DFF" w:rsidRPr="00E662BE" w:rsidRDefault="00096DFF" w:rsidP="00852033">
      <w:pPr>
        <w:shd w:val="clear" w:color="auto" w:fill="FFFFFF"/>
        <w:spacing w:before="120" w:after="30" w:line="288" w:lineRule="auto"/>
        <w:jc w:val="center"/>
        <w:rPr>
          <w:rFonts w:asciiTheme="majorHAnsi" w:eastAsia="Times New Roman" w:hAnsiTheme="majorHAnsi" w:cstheme="majorHAnsi"/>
          <w:sz w:val="32"/>
          <w:szCs w:val="32"/>
          <w:lang w:eastAsia="vi-VN"/>
        </w:rPr>
      </w:pPr>
      <w:r w:rsidRPr="00E662BE">
        <w:rPr>
          <w:rFonts w:asciiTheme="majorHAnsi" w:eastAsia="Times New Roman" w:hAnsiTheme="majorHAnsi" w:cstheme="majorHAnsi"/>
          <w:b/>
          <w:bCs/>
          <w:sz w:val="32"/>
          <w:szCs w:val="32"/>
          <w:lang w:eastAsia="vi-VN"/>
        </w:rPr>
        <w:t>YÊU CẦU BÁO GIÁ</w:t>
      </w:r>
    </w:p>
    <w:p w:rsidR="00096DFF" w:rsidRPr="00E662BE" w:rsidRDefault="00096DFF" w:rsidP="00852033">
      <w:pPr>
        <w:shd w:val="clear" w:color="auto" w:fill="FFFFFF"/>
        <w:spacing w:before="120" w:after="30" w:line="288" w:lineRule="auto"/>
        <w:ind w:firstLine="720"/>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i/>
          <w:iCs/>
          <w:szCs w:val="28"/>
          <w:lang w:eastAsia="vi-VN"/>
        </w:rPr>
        <w:t>Kính gửi: Các hãng sản xuất, nhà cung cấp tại Việt Nam</w:t>
      </w:r>
    </w:p>
    <w:p w:rsidR="00096DFF" w:rsidRPr="00E662BE" w:rsidRDefault="00096DFF" w:rsidP="00852033">
      <w:pPr>
        <w:shd w:val="clear" w:color="auto" w:fill="FFFFFF"/>
        <w:spacing w:before="120" w:after="30" w:line="288" w:lineRule="auto"/>
        <w:ind w:firstLine="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Bệnh viện Giao thông vận tải Vĩnh Phúc có nhu cầu tiếp nhận báo giá để tham khảo, xây dựng giá gói thầu, làm cơ sở tổ chức lựa chọn nhà thầu cho gói th</w:t>
      </w:r>
      <w:r w:rsidR="00AE2908" w:rsidRPr="00E662BE">
        <w:rPr>
          <w:rFonts w:asciiTheme="majorHAnsi" w:eastAsia="Times New Roman" w:hAnsiTheme="majorHAnsi" w:cstheme="majorHAnsi"/>
          <w:szCs w:val="28"/>
          <w:lang w:eastAsia="vi-VN"/>
        </w:rPr>
        <w:t>ầu mua sắm vật tư y tế phục vụ chuyên môn</w:t>
      </w:r>
      <w:r w:rsidRPr="00E662BE">
        <w:rPr>
          <w:rFonts w:asciiTheme="majorHAnsi" w:eastAsia="Times New Roman" w:hAnsiTheme="majorHAnsi" w:cstheme="majorHAnsi"/>
          <w:szCs w:val="28"/>
          <w:lang w:eastAsia="vi-VN"/>
        </w:rPr>
        <w:t xml:space="preserve"> với nội dung cụ thể như sau:</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 Thông tin của đơn vị yêu cầu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1. Đơn vị yêu cầu báo giá: Bệnh viện Giao thông vận tải Vĩnh Phúc</w:t>
      </w:r>
      <w:r w:rsidR="00903E94" w:rsidRPr="00E662BE">
        <w:rPr>
          <w:rFonts w:asciiTheme="majorHAnsi" w:eastAsia="Times New Roman" w:hAnsiTheme="majorHAnsi" w:cstheme="majorHAnsi"/>
          <w:szCs w:val="28"/>
          <w:lang w:eastAsia="vi-VN"/>
        </w:rPr>
        <w:t xml:space="preserve"> (Địa chỉ: Tiền Châu – Phúc Yên – Vĩnh Phúc)</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2. Thông tin liên hệ của người chịu trách nhiệm tiếp nhận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Họ và tên: Trương Thị Mai Anh</w:t>
      </w:r>
    </w:p>
    <w:p w:rsidR="00903E94" w:rsidRPr="00E662BE" w:rsidRDefault="00903E94"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Ch</w:t>
      </w:r>
      <w:r w:rsidR="00AE2908" w:rsidRPr="00E662BE">
        <w:rPr>
          <w:rFonts w:asciiTheme="majorHAnsi" w:eastAsia="Times New Roman" w:hAnsiTheme="majorHAnsi" w:cstheme="majorHAnsi"/>
          <w:szCs w:val="28"/>
          <w:lang w:eastAsia="vi-VN"/>
        </w:rPr>
        <w:t>ức vụ: Thủ kho vật tư, hóa chất xét nghiệm</w:t>
      </w:r>
    </w:p>
    <w:p w:rsidR="00903E94" w:rsidRPr="00E662BE" w:rsidRDefault="00AE2908"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Số điện thoại: 0356675562</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 xml:space="preserve">Địa chỉ email: </w:t>
      </w:r>
      <w:hyperlink r:id="rId6" w:history="1">
        <w:r w:rsidR="00AE2908" w:rsidRPr="00E662BE">
          <w:rPr>
            <w:rStyle w:val="Hyperlink"/>
            <w:rFonts w:asciiTheme="majorHAnsi" w:eastAsia="Times New Roman" w:hAnsiTheme="majorHAnsi" w:cstheme="majorHAnsi"/>
            <w:iCs/>
            <w:color w:val="auto"/>
            <w:szCs w:val="28"/>
            <w:lang w:eastAsia="vi-VN"/>
          </w:rPr>
          <w:t>khoaduocgtvtvp@gmail.com</w:t>
        </w:r>
      </w:hyperlink>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3. Cách thức tiếp nhận báo giá:</w:t>
      </w:r>
      <w:r w:rsidR="00646539" w:rsidRPr="00E662BE">
        <w:rPr>
          <w:rFonts w:asciiTheme="majorHAnsi" w:eastAsia="Times New Roman" w:hAnsiTheme="majorHAnsi" w:cstheme="majorHAnsi"/>
          <w:szCs w:val="28"/>
          <w:lang w:eastAsia="vi-VN"/>
        </w:rPr>
        <w:t xml:space="preserve"> bản cứng và bản Scan PDF (bản đã đóng dấu)</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Nhận trực tiếp bản gốc tại : Khoa Dược – TTBYT Bệnh viện GTVT Vĩnh Phúc</w:t>
      </w:r>
    </w:p>
    <w:p w:rsidR="00096DFF" w:rsidRPr="00E662BE" w:rsidRDefault="00646539"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xml:space="preserve">- Nhận Bản sao PDF qua email: </w:t>
      </w:r>
      <w:hyperlink r:id="rId7" w:history="1">
        <w:r w:rsidRPr="00E662BE">
          <w:rPr>
            <w:rStyle w:val="Hyperlink"/>
            <w:rFonts w:asciiTheme="majorHAnsi" w:eastAsia="Times New Roman" w:hAnsiTheme="majorHAnsi" w:cstheme="majorHAnsi"/>
            <w:iCs/>
            <w:color w:val="auto"/>
            <w:szCs w:val="28"/>
            <w:lang w:eastAsia="vi-VN"/>
          </w:rPr>
          <w:t>khoaduocgtvtvp@gmail.com</w:t>
        </w:r>
      </w:hyperlink>
    </w:p>
    <w:p w:rsidR="00646539" w:rsidRPr="00E662BE" w:rsidRDefault="00AE2908"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Địa chỉ: Tiền Châu – Phúc Yên – Vĩnh Phúc</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4. Thời hạn tiếp nhận báo giá: Từ </w:t>
      </w:r>
      <w:r w:rsidR="00D13838" w:rsidRPr="00D13838">
        <w:rPr>
          <w:rFonts w:asciiTheme="majorHAnsi" w:eastAsia="Times New Roman" w:hAnsiTheme="majorHAnsi" w:cstheme="majorHAnsi"/>
          <w:szCs w:val="28"/>
          <w:lang w:eastAsia="vi-VN"/>
        </w:rPr>
        <w:t>14</w:t>
      </w:r>
      <w:r w:rsidRPr="00E662BE">
        <w:rPr>
          <w:rFonts w:asciiTheme="majorHAnsi" w:eastAsia="Times New Roman" w:hAnsiTheme="majorHAnsi" w:cstheme="majorHAnsi"/>
          <w:szCs w:val="28"/>
          <w:lang w:eastAsia="vi-VN"/>
        </w:rPr>
        <w:t xml:space="preserve">h ngày </w:t>
      </w:r>
      <w:r w:rsidR="00A6414C">
        <w:rPr>
          <w:rFonts w:asciiTheme="majorHAnsi" w:eastAsia="Times New Roman" w:hAnsiTheme="majorHAnsi" w:cstheme="majorHAnsi"/>
          <w:szCs w:val="28"/>
          <w:lang w:eastAsia="vi-VN"/>
        </w:rPr>
        <w:t>1</w:t>
      </w:r>
      <w:r w:rsidR="00D13838" w:rsidRPr="00D13838">
        <w:rPr>
          <w:rFonts w:asciiTheme="majorHAnsi" w:eastAsia="Times New Roman" w:hAnsiTheme="majorHAnsi" w:cstheme="majorHAnsi"/>
          <w:szCs w:val="28"/>
          <w:lang w:eastAsia="vi-VN"/>
        </w:rPr>
        <w:t>3</w:t>
      </w:r>
      <w:r w:rsidR="00D13838">
        <w:rPr>
          <w:rFonts w:asciiTheme="majorHAnsi" w:eastAsia="Times New Roman" w:hAnsiTheme="majorHAnsi" w:cstheme="majorHAnsi"/>
          <w:szCs w:val="28"/>
          <w:lang w:eastAsia="vi-VN"/>
        </w:rPr>
        <w:t>/1</w:t>
      </w:r>
      <w:r w:rsidR="00D13838" w:rsidRPr="00D13838">
        <w:rPr>
          <w:rFonts w:asciiTheme="majorHAnsi" w:eastAsia="Times New Roman" w:hAnsiTheme="majorHAnsi" w:cstheme="majorHAnsi"/>
          <w:szCs w:val="28"/>
          <w:lang w:eastAsia="vi-VN"/>
        </w:rPr>
        <w:t>2</w:t>
      </w:r>
      <w:r w:rsidRPr="00E662BE">
        <w:rPr>
          <w:rFonts w:asciiTheme="majorHAnsi" w:eastAsia="Times New Roman" w:hAnsiTheme="majorHAnsi" w:cstheme="majorHAnsi"/>
          <w:szCs w:val="28"/>
          <w:lang w:eastAsia="vi-VN"/>
        </w:rPr>
        <w:t xml:space="preserve">/2023 đến trước 16h ngày </w:t>
      </w:r>
      <w:r w:rsidR="00A6414C">
        <w:rPr>
          <w:rFonts w:asciiTheme="majorHAnsi" w:eastAsia="Times New Roman" w:hAnsiTheme="majorHAnsi" w:cstheme="majorHAnsi"/>
          <w:szCs w:val="28"/>
          <w:lang w:eastAsia="vi-VN"/>
        </w:rPr>
        <w:t>2</w:t>
      </w:r>
      <w:r w:rsidR="00D13838" w:rsidRPr="00D13838">
        <w:rPr>
          <w:rFonts w:asciiTheme="majorHAnsi" w:eastAsia="Times New Roman" w:hAnsiTheme="majorHAnsi" w:cstheme="majorHAnsi"/>
          <w:szCs w:val="28"/>
          <w:lang w:eastAsia="vi-VN"/>
        </w:rPr>
        <w:t>4</w:t>
      </w:r>
      <w:r w:rsidR="00D13838">
        <w:rPr>
          <w:rFonts w:asciiTheme="majorHAnsi" w:eastAsia="Times New Roman" w:hAnsiTheme="majorHAnsi" w:cstheme="majorHAnsi"/>
          <w:szCs w:val="28"/>
          <w:lang w:eastAsia="vi-VN"/>
        </w:rPr>
        <w:t>/1</w:t>
      </w:r>
      <w:r w:rsidR="00D13838" w:rsidRPr="00D13838">
        <w:rPr>
          <w:rFonts w:asciiTheme="majorHAnsi" w:eastAsia="Times New Roman" w:hAnsiTheme="majorHAnsi" w:cstheme="majorHAnsi"/>
          <w:szCs w:val="28"/>
          <w:lang w:eastAsia="vi-VN"/>
        </w:rPr>
        <w:t>2</w:t>
      </w:r>
      <w:r w:rsidRPr="00E662BE">
        <w:rPr>
          <w:rFonts w:asciiTheme="majorHAnsi" w:eastAsia="Times New Roman" w:hAnsiTheme="majorHAnsi" w:cstheme="majorHAnsi"/>
          <w:szCs w:val="28"/>
          <w:lang w:eastAsia="vi-VN"/>
        </w:rPr>
        <w:t>/2023</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Các báo giá nhận được sau thời điểm nêu trên sẽ không được xem xét.</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5. Thời hạn có hiệ</w:t>
      </w:r>
      <w:r w:rsidR="00646539" w:rsidRPr="00E662BE">
        <w:rPr>
          <w:rFonts w:asciiTheme="majorHAnsi" w:eastAsia="Times New Roman" w:hAnsiTheme="majorHAnsi" w:cstheme="majorHAnsi"/>
          <w:szCs w:val="28"/>
          <w:lang w:eastAsia="vi-VN"/>
        </w:rPr>
        <w:t xml:space="preserve">u lực của báo giá: Tối thiểu </w:t>
      </w:r>
      <w:r w:rsidR="00AE2908" w:rsidRPr="00E662BE">
        <w:rPr>
          <w:rFonts w:asciiTheme="majorHAnsi" w:eastAsia="Times New Roman" w:hAnsiTheme="majorHAnsi" w:cstheme="majorHAnsi"/>
          <w:szCs w:val="28"/>
          <w:lang w:eastAsia="vi-VN"/>
        </w:rPr>
        <w:t>90</w:t>
      </w:r>
      <w:r w:rsidRPr="00E662BE">
        <w:rPr>
          <w:rFonts w:asciiTheme="majorHAnsi" w:eastAsia="Times New Roman" w:hAnsiTheme="majorHAnsi" w:cstheme="majorHAnsi"/>
          <w:szCs w:val="28"/>
          <w:lang w:eastAsia="vi-VN"/>
        </w:rPr>
        <w:t xml:space="preserve"> ngày kể từ ngày </w:t>
      </w:r>
      <w:r w:rsidR="002A7109">
        <w:rPr>
          <w:rFonts w:asciiTheme="majorHAnsi" w:eastAsia="Times New Roman" w:hAnsiTheme="majorHAnsi" w:cstheme="majorHAnsi"/>
          <w:szCs w:val="28"/>
          <w:lang w:eastAsia="vi-VN"/>
        </w:rPr>
        <w:t>2</w:t>
      </w:r>
      <w:r w:rsidR="00D13838" w:rsidRPr="00D13838">
        <w:rPr>
          <w:rFonts w:asciiTheme="majorHAnsi" w:eastAsia="Times New Roman" w:hAnsiTheme="majorHAnsi" w:cstheme="majorHAnsi"/>
          <w:szCs w:val="28"/>
          <w:lang w:eastAsia="vi-VN"/>
        </w:rPr>
        <w:t>4</w:t>
      </w:r>
      <w:r w:rsidR="00D13838">
        <w:rPr>
          <w:rFonts w:asciiTheme="majorHAnsi" w:eastAsia="Times New Roman" w:hAnsiTheme="majorHAnsi" w:cstheme="majorHAnsi"/>
          <w:szCs w:val="28"/>
          <w:lang w:eastAsia="vi-VN"/>
        </w:rPr>
        <w:t>/1</w:t>
      </w:r>
      <w:r w:rsidR="00D13838" w:rsidRPr="00D13838">
        <w:rPr>
          <w:rFonts w:asciiTheme="majorHAnsi" w:eastAsia="Times New Roman" w:hAnsiTheme="majorHAnsi" w:cstheme="majorHAnsi"/>
          <w:szCs w:val="28"/>
          <w:lang w:eastAsia="vi-VN"/>
        </w:rPr>
        <w:t>2</w:t>
      </w:r>
      <w:r w:rsidRPr="00E662BE">
        <w:rPr>
          <w:rFonts w:asciiTheme="majorHAnsi" w:eastAsia="Times New Roman" w:hAnsiTheme="majorHAnsi" w:cstheme="majorHAnsi"/>
          <w:szCs w:val="28"/>
          <w:lang w:eastAsia="vi-VN"/>
        </w:rPr>
        <w:t>/2023</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II. Nội dung yêu cầu báo giá:</w:t>
      </w:r>
    </w:p>
    <w:p w:rsidR="00210195" w:rsidRPr="00E662BE"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Danh mục vật tư y tế cần báo giá</w:t>
      </w:r>
      <w:r w:rsidR="00096DFF" w:rsidRPr="00E662BE">
        <w:rPr>
          <w:rFonts w:asciiTheme="majorHAnsi" w:eastAsia="Times New Roman" w:hAnsiTheme="majorHAnsi" w:cstheme="majorHAnsi"/>
          <w:szCs w:val="28"/>
          <w:lang w:eastAsia="vi-VN"/>
        </w:rPr>
        <w:t xml:space="preserve"> chi tiế</w:t>
      </w:r>
      <w:r w:rsidR="00055C80" w:rsidRPr="00E662BE">
        <w:rPr>
          <w:rFonts w:asciiTheme="majorHAnsi" w:eastAsia="Times New Roman" w:hAnsiTheme="majorHAnsi" w:cstheme="majorHAnsi"/>
          <w:szCs w:val="28"/>
          <w:lang w:eastAsia="vi-VN"/>
        </w:rPr>
        <w:t>t theo bảng sa</w:t>
      </w:r>
      <w:r w:rsidR="00852033" w:rsidRPr="00E662BE">
        <w:rPr>
          <w:rFonts w:asciiTheme="majorHAnsi" w:eastAsia="Times New Roman" w:hAnsiTheme="majorHAnsi" w:cstheme="majorHAnsi"/>
          <w:szCs w:val="28"/>
          <w:lang w:eastAsia="vi-VN"/>
        </w:rPr>
        <w:t>u:</w:t>
      </w:r>
    </w:p>
    <w:p w:rsidR="002013BE" w:rsidRPr="00E662BE" w:rsidRDefault="002013BE" w:rsidP="0072624B">
      <w:pPr>
        <w:pStyle w:val="ListParagraph"/>
        <w:shd w:val="clear" w:color="auto" w:fill="FFFFFF"/>
        <w:spacing w:before="120" w:after="30" w:line="288" w:lineRule="auto"/>
        <w:jc w:val="both"/>
        <w:rPr>
          <w:rFonts w:asciiTheme="majorHAnsi" w:eastAsia="Times New Roman" w:hAnsiTheme="majorHAnsi" w:cstheme="majorHAnsi"/>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3545"/>
        <w:gridCol w:w="2976"/>
        <w:gridCol w:w="1324"/>
        <w:gridCol w:w="533"/>
      </w:tblGrid>
      <w:tr w:rsidR="00AE2908" w:rsidRPr="00E662BE" w:rsidTr="00D13838">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lastRenderedPageBreak/>
              <w:t>STT</w:t>
            </w:r>
          </w:p>
        </w:tc>
        <w:tc>
          <w:tcPr>
            <w:tcW w:w="1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 xml:space="preserve">Danh mục </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Số lượng/khối lượng</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Đơn vị tính</w:t>
            </w:r>
          </w:p>
        </w:tc>
      </w:tr>
      <w:tr w:rsidR="00D13838" w:rsidRPr="00E662BE" w:rsidTr="00D13838">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3838" w:rsidRPr="00D13838" w:rsidRDefault="00D13838" w:rsidP="002013BE">
            <w:pPr>
              <w:spacing w:after="0" w:line="240" w:lineRule="auto"/>
              <w:jc w:val="center"/>
              <w:rPr>
                <w:bCs/>
                <w:lang w:val="en-US"/>
              </w:rPr>
            </w:pPr>
            <w:r w:rsidRPr="00D13838">
              <w:rPr>
                <w:bCs/>
                <w:lang w:val="en-US"/>
              </w:rPr>
              <w:t>1</w:t>
            </w:r>
          </w:p>
        </w:tc>
        <w:tc>
          <w:tcPr>
            <w:tcW w:w="1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3838" w:rsidRPr="00D13838" w:rsidRDefault="00D13838" w:rsidP="00D13838">
            <w:pPr>
              <w:spacing w:after="0" w:line="240" w:lineRule="auto"/>
              <w:rPr>
                <w:bCs/>
                <w:lang w:val="en-US"/>
              </w:rPr>
            </w:pPr>
            <w:r w:rsidRPr="00D13838">
              <w:rPr>
                <w:bCs/>
                <w:lang w:val="en-US"/>
              </w:rPr>
              <w:t>Đè lưỡi gỗ</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3838" w:rsidRPr="00D13838" w:rsidRDefault="00F96015" w:rsidP="002013BE">
            <w:pPr>
              <w:spacing w:after="0" w:line="240" w:lineRule="auto"/>
              <w:jc w:val="center"/>
              <w:rPr>
                <w:bCs/>
              </w:rPr>
            </w:pPr>
            <w:r w:rsidRPr="00C41690">
              <w:t>Được làm từ gỗ tự nhiên, sấy khô, đánh bóng, sau đó mỗi que được đóng vào một túi nilong và được tiệt trùng bằng khí EO. Kính thước: 150mm x 20mm</w:t>
            </w:r>
            <w:r w:rsidR="00931513" w:rsidRPr="00931513">
              <w:t xml:space="preserve"> x </w:t>
            </w:r>
            <w:r w:rsidRPr="00C41690">
              <w:t>2mm</w:t>
            </w:r>
            <w:r w:rsidRPr="00C41690">
              <w:br/>
              <w:t>Đạt tiêu chuẩn ISO 13485.</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3838" w:rsidRPr="00D13838" w:rsidRDefault="00D13838" w:rsidP="002013BE">
            <w:pPr>
              <w:spacing w:after="0" w:line="240" w:lineRule="auto"/>
              <w:jc w:val="center"/>
              <w:rPr>
                <w:bCs/>
                <w:lang w:val="en-US"/>
              </w:rPr>
            </w:pPr>
            <w:r>
              <w:rPr>
                <w:bCs/>
                <w:lang w:val="en-US"/>
              </w:rPr>
              <w:t>30.000</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3838" w:rsidRPr="00D13838" w:rsidRDefault="00D13838" w:rsidP="002013BE">
            <w:pPr>
              <w:spacing w:after="0" w:line="240" w:lineRule="auto"/>
              <w:jc w:val="center"/>
              <w:rPr>
                <w:bCs/>
              </w:rPr>
            </w:pPr>
          </w:p>
        </w:tc>
      </w:tr>
      <w:tr w:rsidR="00AE2908"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AE2908" w:rsidP="002013BE">
            <w:pPr>
              <w:spacing w:after="0" w:line="240" w:lineRule="auto"/>
              <w:jc w:val="center"/>
              <w:rPr>
                <w:szCs w:val="28"/>
              </w:rPr>
            </w:pPr>
            <w:r w:rsidRPr="00A6414C">
              <w:rPr>
                <w:szCs w:val="28"/>
              </w:rPr>
              <w:t>2</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D13838" w:rsidP="00D13838">
            <w:pPr>
              <w:spacing w:after="0" w:line="240" w:lineRule="auto"/>
              <w:rPr>
                <w:szCs w:val="28"/>
                <w:lang w:val="en-US"/>
              </w:rPr>
            </w:pPr>
            <w:r>
              <w:rPr>
                <w:szCs w:val="28"/>
                <w:lang w:val="en-US"/>
              </w:rPr>
              <w:t>Giấy in ảnh siêu âm</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931513" w:rsidRDefault="00F96015" w:rsidP="002F03DD">
            <w:pPr>
              <w:spacing w:after="0" w:line="240" w:lineRule="auto"/>
              <w:rPr>
                <w:szCs w:val="28"/>
                <w:lang w:val="en-US"/>
              </w:rPr>
            </w:pPr>
            <w:r w:rsidRPr="00C41690">
              <w:t xml:space="preserve">+ Dùng cho các dòng máy in của hãng Sony </w:t>
            </w:r>
            <w:r w:rsidRPr="00C41690">
              <w:br/>
              <w:t>+ Dung lượng: Khoảng ≤215 bản in cho mỗi cuộn.</w:t>
            </w:r>
            <w:r w:rsidRPr="00C41690">
              <w:br/>
              <w:t>+ Kích thước 110 mm × 20 m</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D13838" w:rsidP="002013BE">
            <w:pPr>
              <w:spacing w:after="0" w:line="240" w:lineRule="auto"/>
              <w:jc w:val="center"/>
              <w:rPr>
                <w:szCs w:val="28"/>
                <w:lang w:val="en-US"/>
              </w:rPr>
            </w:pPr>
            <w:r>
              <w:rPr>
                <w:szCs w:val="28"/>
                <w:lang w:val="en-US"/>
              </w:rPr>
              <w:t>150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AE2908" w:rsidP="002013BE">
            <w:pPr>
              <w:spacing w:after="0" w:line="240" w:lineRule="auto"/>
              <w:jc w:val="center"/>
              <w:rPr>
                <w:szCs w:val="28"/>
                <w:lang w:val="en-US"/>
              </w:rPr>
            </w:pPr>
          </w:p>
        </w:tc>
      </w:tr>
      <w:tr w:rsidR="00AE2908"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AE2908" w:rsidP="002013BE">
            <w:pPr>
              <w:spacing w:after="0" w:line="240" w:lineRule="auto"/>
              <w:jc w:val="center"/>
              <w:rPr>
                <w:szCs w:val="28"/>
                <w:lang w:val="en-US"/>
              </w:rPr>
            </w:pPr>
            <w:r w:rsidRPr="00A6414C">
              <w:rPr>
                <w:szCs w:val="28"/>
                <w:lang w:val="en-US"/>
              </w:rPr>
              <w:t>3</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D13838" w:rsidP="00D13838">
            <w:pPr>
              <w:spacing w:after="0" w:line="240" w:lineRule="auto"/>
              <w:rPr>
                <w:szCs w:val="28"/>
                <w:lang w:val="en-US"/>
              </w:rPr>
            </w:pPr>
            <w:r>
              <w:rPr>
                <w:szCs w:val="28"/>
                <w:lang w:val="en-US"/>
              </w:rPr>
              <w:t>Kim luồn</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931513" w:rsidRDefault="00F96015" w:rsidP="00E662BE">
            <w:pPr>
              <w:spacing w:after="0" w:line="240" w:lineRule="auto"/>
              <w:rPr>
                <w:szCs w:val="28"/>
              </w:rPr>
            </w:pPr>
            <w:r w:rsidRPr="00C41690">
              <w:t>Catheter làm bằng chất liệu PTFE , có 3 đường cản quang ngầm. Kim bằng thép không gỉ phủ silicon, vát đa diện. Có cánh, cổng tiêm thuốc có van silicon chống trào ngược. Thời gian lưu tố</w:t>
            </w:r>
            <w:r w:rsidR="00931513">
              <w:t>i đa 72h.</w:t>
            </w:r>
            <w:r w:rsidRPr="00C41690">
              <w:br/>
              <w:t>Đạt tiêu chuẩn ISO 13485, CE.</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D13838" w:rsidP="002013BE">
            <w:pPr>
              <w:spacing w:after="0" w:line="240" w:lineRule="auto"/>
              <w:jc w:val="center"/>
              <w:rPr>
                <w:szCs w:val="28"/>
                <w:lang w:val="en-US"/>
              </w:rPr>
            </w:pPr>
            <w:r>
              <w:rPr>
                <w:szCs w:val="28"/>
                <w:lang w:val="en-US"/>
              </w:rPr>
              <w:t>300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AE2908" w:rsidP="002013BE">
            <w:pPr>
              <w:spacing w:after="0" w:line="240" w:lineRule="auto"/>
              <w:jc w:val="center"/>
              <w:rPr>
                <w:szCs w:val="28"/>
                <w:lang w:val="en-US"/>
              </w:rPr>
            </w:pPr>
          </w:p>
        </w:tc>
      </w:tr>
      <w:tr w:rsidR="00CB3BEE"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CB3BEE" w:rsidP="002013BE">
            <w:pPr>
              <w:spacing w:after="0" w:line="240" w:lineRule="auto"/>
              <w:jc w:val="center"/>
              <w:rPr>
                <w:szCs w:val="28"/>
                <w:lang w:val="en-US"/>
              </w:rPr>
            </w:pPr>
            <w:r w:rsidRPr="00A6414C">
              <w:rPr>
                <w:szCs w:val="28"/>
                <w:lang w:val="en-US"/>
              </w:rPr>
              <w:t>4</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D13838" w:rsidP="00D13838">
            <w:pPr>
              <w:spacing w:after="0" w:line="240" w:lineRule="auto"/>
              <w:rPr>
                <w:szCs w:val="28"/>
                <w:lang w:val="en-US"/>
              </w:rPr>
            </w:pPr>
            <w:r>
              <w:rPr>
                <w:szCs w:val="28"/>
                <w:lang w:val="en-US"/>
              </w:rPr>
              <w:t>Gel siêu âm</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F96015" w:rsidP="002F03DD">
            <w:pPr>
              <w:spacing w:after="0" w:line="240" w:lineRule="auto"/>
              <w:rPr>
                <w:szCs w:val="28"/>
              </w:rPr>
            </w:pPr>
            <w:r w:rsidRPr="00C41690">
              <w:t xml:space="preserve">Gel sử dụng trong siêu âm, phù hợp với tần số siêu âm đang sử dụng, Không có formaldehyde, Vô khuẩn, không phát hiện vi khuẩn Staphyloccus, Pseudomonas aeruginosa, Tổng số vi sinh vật khi hiếu &lt;10 CFU/g, tổng số nấm  &lt;10 CFU/g. Không gây mẩn cảm hoặc rát da, </w:t>
            </w:r>
            <w:r w:rsidRPr="00C41690">
              <w:lastRenderedPageBreak/>
              <w:t>gel trong, tan hoàn toàn trong nước, độ PH trong khoảng 6.5-7.5.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D13838" w:rsidP="002013BE">
            <w:pPr>
              <w:spacing w:after="0" w:line="240" w:lineRule="auto"/>
              <w:jc w:val="center"/>
              <w:rPr>
                <w:szCs w:val="28"/>
                <w:lang w:val="en-US"/>
              </w:rPr>
            </w:pPr>
            <w:r>
              <w:rPr>
                <w:szCs w:val="28"/>
                <w:lang w:val="en-US"/>
              </w:rPr>
              <w:lastRenderedPageBreak/>
              <w:t>30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CB3BEE" w:rsidP="002013BE">
            <w:pPr>
              <w:spacing w:after="0" w:line="240" w:lineRule="auto"/>
              <w:jc w:val="center"/>
              <w:rPr>
                <w:szCs w:val="28"/>
                <w:lang w:val="en-US"/>
              </w:rPr>
            </w:pPr>
          </w:p>
        </w:tc>
      </w:tr>
      <w:tr w:rsidR="00CB3BEE"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32C2" w:rsidRPr="00A6414C" w:rsidRDefault="009132C2" w:rsidP="002013BE">
            <w:pPr>
              <w:spacing w:after="0" w:line="240" w:lineRule="auto"/>
              <w:jc w:val="center"/>
              <w:rPr>
                <w:szCs w:val="28"/>
                <w:lang w:val="en-US"/>
              </w:rPr>
            </w:pPr>
            <w:r w:rsidRPr="00A6414C">
              <w:rPr>
                <w:szCs w:val="28"/>
                <w:lang w:val="en-US"/>
              </w:rPr>
              <w:lastRenderedPageBreak/>
              <w:t>5</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D13838" w:rsidP="00D13838">
            <w:pPr>
              <w:spacing w:after="0" w:line="240" w:lineRule="auto"/>
              <w:rPr>
                <w:szCs w:val="28"/>
                <w:lang w:val="en-US"/>
              </w:rPr>
            </w:pPr>
            <w:r>
              <w:rPr>
                <w:szCs w:val="28"/>
                <w:lang w:val="en-US"/>
              </w:rPr>
              <w:t>Gạc</w:t>
            </w:r>
            <w:r w:rsidR="00F96015">
              <w:rPr>
                <w:szCs w:val="28"/>
                <w:lang w:val="en-US"/>
              </w:rPr>
              <w:t xml:space="preserve"> hút y tế</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931513" w:rsidRDefault="00F96015" w:rsidP="002F03DD">
            <w:pPr>
              <w:spacing w:after="0" w:line="240" w:lineRule="auto"/>
              <w:rPr>
                <w:rFonts w:asciiTheme="majorHAnsi" w:hAnsiTheme="majorHAnsi" w:cstheme="majorHAnsi"/>
                <w:szCs w:val="28"/>
                <w:lang w:val="en-US"/>
              </w:rPr>
            </w:pPr>
            <w:r w:rsidRPr="00931513">
              <w:rPr>
                <w:lang w:val="en-US"/>
              </w:rPr>
              <w:t xml:space="preserve"> Gạc hoàn toàn trắng, không được có lơ hoặc có màu phụ để làm trắng.</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D13838" w:rsidP="00A01709">
            <w:pPr>
              <w:spacing w:after="0" w:line="240" w:lineRule="auto"/>
              <w:jc w:val="center"/>
              <w:rPr>
                <w:szCs w:val="28"/>
                <w:lang w:val="en-US"/>
              </w:rPr>
            </w:pPr>
            <w:r>
              <w:rPr>
                <w:szCs w:val="28"/>
                <w:lang w:val="en-US"/>
              </w:rPr>
              <w:t>4.000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CB3BEE" w:rsidP="002013BE">
            <w:pPr>
              <w:spacing w:after="0" w:line="240" w:lineRule="auto"/>
              <w:jc w:val="center"/>
              <w:rPr>
                <w:szCs w:val="28"/>
                <w:lang w:val="en-US"/>
              </w:rPr>
            </w:pPr>
          </w:p>
        </w:tc>
      </w:tr>
    </w:tbl>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2. Địa điểm cung cấp</w:t>
      </w:r>
      <w:r w:rsidR="00780960" w:rsidRPr="00A6414C">
        <w:rPr>
          <w:rFonts w:asciiTheme="majorHAnsi" w:eastAsia="Times New Roman" w:hAnsiTheme="majorHAnsi" w:cstheme="majorHAnsi"/>
          <w:szCs w:val="28"/>
          <w:lang w:eastAsia="vi-VN"/>
        </w:rPr>
        <w:t>, lắp đặt, các yêu cầu về vận chuyển</w:t>
      </w:r>
      <w:r w:rsidRPr="00A6414C">
        <w:rPr>
          <w:rFonts w:asciiTheme="majorHAnsi" w:eastAsia="Times New Roman" w:hAnsiTheme="majorHAnsi" w:cstheme="majorHAnsi"/>
          <w:szCs w:val="28"/>
          <w:lang w:eastAsia="vi-VN"/>
        </w:rPr>
        <w:t xml:space="preserve">: </w:t>
      </w:r>
      <w:r w:rsidR="00780960" w:rsidRPr="00A6414C">
        <w:rPr>
          <w:rFonts w:asciiTheme="majorHAnsi" w:eastAsia="Times New Roman" w:hAnsiTheme="majorHAnsi" w:cstheme="majorHAnsi"/>
          <w:szCs w:val="28"/>
          <w:lang w:eastAsia="vi-VN"/>
        </w:rPr>
        <w:t xml:space="preserve">Vận chuyển hàng đến tận kho </w:t>
      </w:r>
      <w:r w:rsidRPr="00A6414C">
        <w:rPr>
          <w:rFonts w:asciiTheme="majorHAnsi" w:eastAsia="Times New Roman" w:hAnsiTheme="majorHAnsi" w:cstheme="majorHAnsi"/>
          <w:szCs w:val="28"/>
          <w:lang w:eastAsia="vi-VN"/>
        </w:rPr>
        <w:t>Khoa Dược</w:t>
      </w:r>
      <w:r w:rsidR="002013BE" w:rsidRPr="00A6414C">
        <w:rPr>
          <w:rFonts w:asciiTheme="majorHAnsi" w:eastAsia="Times New Roman" w:hAnsiTheme="majorHAnsi" w:cstheme="majorHAnsi"/>
          <w:szCs w:val="28"/>
          <w:lang w:eastAsia="vi-VN"/>
        </w:rPr>
        <w:t xml:space="preserve"> -</w:t>
      </w:r>
      <w:r w:rsidR="009470F2" w:rsidRPr="00A6414C">
        <w:rPr>
          <w:rFonts w:asciiTheme="majorHAnsi" w:eastAsia="Times New Roman" w:hAnsiTheme="majorHAnsi" w:cstheme="majorHAnsi"/>
          <w:szCs w:val="28"/>
          <w:lang w:eastAsia="vi-VN"/>
        </w:rPr>
        <w:t xml:space="preserve"> TTBYT </w:t>
      </w:r>
      <w:r w:rsidRPr="00A6414C">
        <w:rPr>
          <w:rFonts w:asciiTheme="majorHAnsi" w:eastAsia="Times New Roman" w:hAnsiTheme="majorHAnsi" w:cstheme="majorHAnsi"/>
          <w:szCs w:val="28"/>
          <w:lang w:eastAsia="vi-VN"/>
        </w:rPr>
        <w:t xml:space="preserve">- Bệnh viện </w:t>
      </w:r>
      <w:r w:rsidR="009470F2" w:rsidRPr="00A6414C">
        <w:rPr>
          <w:rFonts w:asciiTheme="majorHAnsi" w:eastAsia="Times New Roman" w:hAnsiTheme="majorHAnsi" w:cstheme="majorHAnsi"/>
          <w:szCs w:val="28"/>
          <w:lang w:eastAsia="vi-VN"/>
        </w:rPr>
        <w:t>Giao thông vận tải Vĩnh Phúc.</w:t>
      </w:r>
    </w:p>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 xml:space="preserve">3. Thời gian giao hàng dự kiến: </w:t>
      </w:r>
      <w:r w:rsidR="00780960" w:rsidRPr="00A6414C">
        <w:rPr>
          <w:rFonts w:asciiTheme="majorHAnsi" w:eastAsia="Times New Roman" w:hAnsiTheme="majorHAnsi" w:cstheme="majorHAnsi"/>
          <w:szCs w:val="28"/>
          <w:lang w:eastAsia="vi-VN"/>
        </w:rPr>
        <w:t>Từ 3-5 ngày kể từ khi nhận được đơn hàng</w:t>
      </w:r>
      <w:r w:rsidR="009470F2" w:rsidRPr="00A6414C">
        <w:rPr>
          <w:rFonts w:asciiTheme="majorHAnsi" w:eastAsia="Times New Roman" w:hAnsiTheme="majorHAnsi" w:cstheme="majorHAnsi"/>
          <w:szCs w:val="28"/>
          <w:lang w:eastAsia="vi-VN"/>
        </w:rPr>
        <w:t>.</w:t>
      </w:r>
    </w:p>
    <w:p w:rsidR="00780960" w:rsidRPr="00A6414C" w:rsidRDefault="00780960"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4. Dự kiến về các điều khoản tạm ứng, thanh toán hợp đồng: Thanh toán sau khi bên mua nhận đủ hàng hóa , giấy tờ, thủ tục, hóa đơn tài chính của bên bán.</w:t>
      </w:r>
    </w:p>
    <w:p w:rsidR="00096DFF" w:rsidRPr="00A6414C" w:rsidRDefault="00780960"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5</w:t>
      </w:r>
      <w:r w:rsidR="00096DFF" w:rsidRPr="00A6414C">
        <w:rPr>
          <w:rFonts w:asciiTheme="majorHAnsi" w:eastAsia="Times New Roman" w:hAnsiTheme="majorHAnsi" w:cstheme="majorHAnsi"/>
          <w:szCs w:val="28"/>
          <w:lang w:eastAsia="vi-VN"/>
        </w:rPr>
        <w:t>. Báo giá cần</w:t>
      </w:r>
      <w:r w:rsidR="00B96340" w:rsidRPr="00A6414C">
        <w:rPr>
          <w:rFonts w:asciiTheme="majorHAnsi" w:eastAsia="Times New Roman" w:hAnsiTheme="majorHAnsi" w:cstheme="majorHAnsi"/>
          <w:szCs w:val="28"/>
          <w:lang w:eastAsia="vi-VN"/>
        </w:rPr>
        <w:t xml:space="preserve"> được lập theo mẫu tại Phụ lục</w:t>
      </w:r>
      <w:r w:rsidR="00096DFF" w:rsidRPr="00A6414C">
        <w:rPr>
          <w:rFonts w:asciiTheme="majorHAnsi" w:eastAsia="Times New Roman" w:hAnsiTheme="majorHAnsi" w:cstheme="majorHAnsi"/>
          <w:szCs w:val="28"/>
          <w:lang w:eastAsia="vi-VN"/>
        </w:rPr>
        <w:t xml:space="preserve"> kèm </w:t>
      </w:r>
      <w:r w:rsidR="00B96340" w:rsidRPr="00A6414C">
        <w:rPr>
          <w:rFonts w:asciiTheme="majorHAnsi" w:eastAsia="Times New Roman" w:hAnsiTheme="majorHAnsi" w:cstheme="majorHAnsi"/>
          <w:szCs w:val="28"/>
          <w:lang w:eastAsia="vi-VN"/>
        </w:rPr>
        <w:t>công văn</w:t>
      </w:r>
      <w:r w:rsidR="00096DFF" w:rsidRPr="00A6414C">
        <w:rPr>
          <w:rFonts w:asciiTheme="majorHAnsi" w:eastAsia="Times New Roman" w:hAnsiTheme="majorHAnsi" w:cstheme="majorHAnsi"/>
          <w:szCs w:val="28"/>
          <w:lang w:eastAsia="vi-VN"/>
        </w:rPr>
        <w:t xml:space="preserve"> này, được người đại diện hợp pháp của công ty ký, đóng dấu đỏ công ty, ghi rõ thời hạn có hiệu lực của báo giá</w:t>
      </w:r>
      <w:r w:rsidR="009309CD" w:rsidRPr="00A6414C">
        <w:rPr>
          <w:rFonts w:asciiTheme="majorHAnsi" w:eastAsia="Times New Roman" w:hAnsiTheme="majorHAnsi" w:cstheme="majorHAnsi"/>
          <w:szCs w:val="28"/>
          <w:lang w:eastAsia="vi-VN"/>
        </w:rPr>
        <w:t>.</w:t>
      </w:r>
    </w:p>
    <w:p w:rsidR="00096DFF" w:rsidRPr="00E662BE" w:rsidRDefault="00096DFF" w:rsidP="00852033">
      <w:pPr>
        <w:shd w:val="clear" w:color="auto" w:fill="FFFFFF"/>
        <w:spacing w:before="120" w:after="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Rất mong nhận được sự cộng tác của Quý công ty.</w:t>
      </w:r>
    </w:p>
    <w:p w:rsidR="00096DFF" w:rsidRPr="00E662BE" w:rsidRDefault="00096DFF" w:rsidP="002013BE">
      <w:pPr>
        <w:shd w:val="clear" w:color="auto" w:fill="FFFFFF"/>
        <w:spacing w:before="120" w:after="24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Bệnh viện </w:t>
      </w:r>
      <w:r w:rsidR="009470F2" w:rsidRPr="00E662BE">
        <w:rPr>
          <w:rFonts w:asciiTheme="majorHAnsi" w:eastAsia="Times New Roman" w:hAnsiTheme="majorHAnsi" w:cstheme="majorHAnsi"/>
          <w:szCs w:val="28"/>
          <w:lang w:eastAsia="vi-VN"/>
        </w:rPr>
        <w:t>Giao thông vận tải Vĩnh Phúc</w:t>
      </w:r>
      <w:r w:rsidRPr="00E662BE">
        <w:rPr>
          <w:rFonts w:asciiTheme="majorHAnsi" w:eastAsia="Times New Roman" w:hAnsiTheme="majorHAnsi" w:cstheme="majorHAnsi"/>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E662BE" w:rsidTr="0008438E">
        <w:tc>
          <w:tcPr>
            <w:tcW w:w="5665" w:type="dxa"/>
            <w:shd w:val="clear" w:color="auto" w:fill="FFFFFF"/>
            <w:hideMark/>
          </w:tcPr>
          <w:p w:rsidR="0008438E" w:rsidRPr="00E662BE" w:rsidRDefault="00096DFF" w:rsidP="00852033">
            <w:pPr>
              <w:spacing w:after="0" w:line="288" w:lineRule="auto"/>
              <w:rPr>
                <w:rFonts w:asciiTheme="majorHAnsi" w:eastAsia="Times New Roman" w:hAnsiTheme="majorHAnsi" w:cstheme="majorHAnsi"/>
                <w:sz w:val="22"/>
                <w:lang w:eastAsia="vi-VN"/>
              </w:rPr>
            </w:pPr>
            <w:r w:rsidRPr="00E662BE">
              <w:rPr>
                <w:rFonts w:asciiTheme="majorHAnsi" w:eastAsia="Times New Roman" w:hAnsiTheme="majorHAnsi" w:cstheme="majorHAnsi"/>
                <w:szCs w:val="28"/>
                <w:lang w:eastAsia="vi-VN"/>
              </w:rPr>
              <w:t> </w:t>
            </w:r>
          </w:p>
        </w:tc>
        <w:tc>
          <w:tcPr>
            <w:tcW w:w="4680" w:type="dxa"/>
            <w:shd w:val="clear" w:color="auto" w:fill="FFFFFF"/>
            <w:vAlign w:val="bottom"/>
            <w:hideMark/>
          </w:tcPr>
          <w:p w:rsidR="00096DFF" w:rsidRPr="00E662BE" w:rsidRDefault="009470F2" w:rsidP="00852033">
            <w:pPr>
              <w:spacing w:after="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szCs w:val="28"/>
                <w:lang w:eastAsia="vi-VN"/>
              </w:rPr>
              <w:t>GIÁM ĐỐC</w:t>
            </w:r>
          </w:p>
          <w:p w:rsidR="00096DFF" w:rsidRPr="00E662BE" w:rsidRDefault="00096DFF" w:rsidP="00852033">
            <w:pPr>
              <w:spacing w:before="120" w:after="30" w:line="288" w:lineRule="auto"/>
              <w:ind w:right="552"/>
              <w:jc w:val="center"/>
              <w:rPr>
                <w:rFonts w:asciiTheme="majorHAnsi" w:eastAsia="Times New Roman" w:hAnsiTheme="majorHAnsi" w:cstheme="majorHAnsi"/>
                <w:szCs w:val="28"/>
                <w:lang w:eastAsia="vi-VN"/>
              </w:rPr>
            </w:pPr>
          </w:p>
          <w:p w:rsidR="00096DFF" w:rsidRPr="00E662BE" w:rsidRDefault="00096DFF" w:rsidP="00852033">
            <w:pPr>
              <w:spacing w:before="120" w:after="30" w:line="288" w:lineRule="auto"/>
              <w:ind w:right="1453"/>
              <w:jc w:val="center"/>
              <w:rPr>
                <w:rFonts w:asciiTheme="majorHAnsi" w:eastAsia="Times New Roman" w:hAnsiTheme="majorHAnsi" w:cstheme="majorHAnsi"/>
                <w:szCs w:val="28"/>
                <w:lang w:eastAsia="vi-VN"/>
              </w:rPr>
            </w:pPr>
          </w:p>
          <w:p w:rsidR="009470F2" w:rsidRPr="00E662BE" w:rsidRDefault="009470F2" w:rsidP="00852033">
            <w:pPr>
              <w:spacing w:before="120" w:after="30" w:line="288" w:lineRule="auto"/>
              <w:ind w:right="1453"/>
              <w:jc w:val="center"/>
              <w:rPr>
                <w:rFonts w:asciiTheme="majorHAnsi" w:eastAsia="Times New Roman" w:hAnsiTheme="majorHAnsi" w:cstheme="majorHAnsi"/>
                <w:b/>
                <w:bCs/>
                <w:szCs w:val="28"/>
                <w:lang w:eastAsia="vi-VN"/>
              </w:rPr>
            </w:pPr>
          </w:p>
          <w:p w:rsidR="00096DFF" w:rsidRPr="00E662BE" w:rsidRDefault="009470F2" w:rsidP="00852033">
            <w:pPr>
              <w:spacing w:before="120" w:after="3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Phạm Việt Hưng</w:t>
            </w:r>
          </w:p>
        </w:tc>
      </w:tr>
    </w:tbl>
    <w:p w:rsidR="00B96340" w:rsidRPr="00E662BE" w:rsidRDefault="00B96340" w:rsidP="00852033">
      <w:pPr>
        <w:spacing w:after="0" w:line="288" w:lineRule="auto"/>
        <w:jc w:val="center"/>
        <w:rPr>
          <w:b/>
        </w:rPr>
        <w:sectPr w:rsidR="00B96340" w:rsidRPr="00E662BE">
          <w:pgSz w:w="11906" w:h="16838"/>
          <w:pgMar w:top="1440" w:right="1440" w:bottom="1440" w:left="1440" w:header="708" w:footer="708" w:gutter="0"/>
          <w:cols w:space="708"/>
          <w:docGrid w:linePitch="360"/>
        </w:sectPr>
      </w:pPr>
    </w:p>
    <w:p w:rsidR="00B96340" w:rsidRPr="00E662BE" w:rsidRDefault="00B96340" w:rsidP="00852033">
      <w:pPr>
        <w:spacing w:after="0" w:line="288" w:lineRule="auto"/>
        <w:jc w:val="center"/>
        <w:rPr>
          <w:b/>
        </w:rPr>
      </w:pPr>
      <w:r w:rsidRPr="00E662BE">
        <w:rPr>
          <w:b/>
        </w:rPr>
        <w:lastRenderedPageBreak/>
        <w:t>PHỤ LỤC</w:t>
      </w:r>
    </w:p>
    <w:p w:rsidR="00B96340" w:rsidRPr="00E662BE" w:rsidRDefault="0059782C" w:rsidP="00852033">
      <w:pPr>
        <w:spacing w:line="288" w:lineRule="auto"/>
        <w:jc w:val="center"/>
        <w:rPr>
          <w:i/>
        </w:rPr>
      </w:pPr>
      <w:r w:rsidRPr="00E662BE">
        <w:rPr>
          <w:i/>
        </w:rPr>
        <w:t>Mẫu báo giá</w:t>
      </w:r>
    </w:p>
    <w:p w:rsidR="00B96340" w:rsidRPr="00E662BE" w:rsidRDefault="00B96340" w:rsidP="00852033">
      <w:pPr>
        <w:spacing w:before="120" w:after="280" w:afterAutospacing="1" w:line="288" w:lineRule="auto"/>
        <w:jc w:val="both"/>
        <w:rPr>
          <w:b/>
          <w:bCs/>
        </w:rPr>
      </w:pPr>
      <w:r w:rsidRPr="00E662BE">
        <w:rPr>
          <w:b/>
          <w:bCs/>
        </w:rPr>
        <w:t>[TÊN NHÀ THẦU]</w:t>
      </w:r>
    </w:p>
    <w:p w:rsidR="00B96340" w:rsidRPr="00E662BE" w:rsidRDefault="00B96340" w:rsidP="00852033">
      <w:pPr>
        <w:spacing w:before="120" w:after="280" w:afterAutospacing="1" w:line="288" w:lineRule="auto"/>
        <w:jc w:val="center"/>
      </w:pPr>
      <w:r w:rsidRPr="00E662BE">
        <w:rPr>
          <w:b/>
          <w:bCs/>
        </w:rPr>
        <w:t>BÁO GIÁ</w:t>
      </w:r>
      <w:r w:rsidRPr="00E662BE">
        <w:rPr>
          <w:b/>
          <w:bCs/>
          <w:vertAlign w:val="superscript"/>
        </w:rPr>
        <w:t>(1)</w:t>
      </w:r>
    </w:p>
    <w:p w:rsidR="00B96340" w:rsidRPr="00E662BE" w:rsidRDefault="00B96340" w:rsidP="00852033">
      <w:pPr>
        <w:spacing w:before="120" w:after="280" w:afterAutospacing="1" w:line="288" w:lineRule="auto"/>
        <w:jc w:val="center"/>
      </w:pPr>
      <w:r w:rsidRPr="00E662BE">
        <w:rPr>
          <w:b/>
          <w:bCs/>
        </w:rPr>
        <w:t>Kính gửi: Bệnh viện GTVT Vĩnh Phúc</w:t>
      </w:r>
    </w:p>
    <w:p w:rsidR="00B96340" w:rsidRPr="00E662BE" w:rsidRDefault="00B96340" w:rsidP="00852033">
      <w:pPr>
        <w:spacing w:before="120" w:after="280" w:afterAutospacing="1" w:line="288" w:lineRule="auto"/>
        <w:jc w:val="both"/>
      </w:pPr>
      <w:r w:rsidRPr="00E662BE">
        <w:t xml:space="preserve">Trên cơ sở yêu cầu báo giá của Bệnh viện GTVT Vĩnh Phúc, chúng tôi .... </w:t>
      </w:r>
      <w:r w:rsidRPr="00E662BE">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662BE">
        <w:t xml:space="preserve"> báo giá vật tư y tế phục vụ chuyên môn</w:t>
      </w:r>
      <w:r w:rsidRPr="00E662BE">
        <w:t xml:space="preserve"> như sau:</w:t>
      </w:r>
    </w:p>
    <w:p w:rsidR="002D1C1D" w:rsidRPr="00E662BE" w:rsidRDefault="00B96340" w:rsidP="00852033">
      <w:pPr>
        <w:pStyle w:val="ListParagraph"/>
        <w:numPr>
          <w:ilvl w:val="0"/>
          <w:numId w:val="5"/>
        </w:numPr>
        <w:spacing w:before="120" w:after="100" w:afterAutospacing="1" w:line="288" w:lineRule="auto"/>
      </w:pPr>
      <w:r w:rsidRPr="00E662BE">
        <w:t>Báo giá v</w:t>
      </w:r>
      <w:r w:rsidR="00780960" w:rsidRPr="00E662BE">
        <w:t>ật tư y tế phục vụ chuyên môn</w:t>
      </w:r>
      <w:r w:rsidR="002D1C1D" w:rsidRPr="00E662BE">
        <w:t xml:space="preserve"> như sau</w:t>
      </w:r>
      <w:r w:rsidRPr="00E662BE">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RPr="00E662BE"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Danh mụ</w:t>
            </w:r>
            <w:r w:rsidR="000145A5" w:rsidRPr="00E662BE">
              <w:rPr>
                <w:b/>
                <w:bCs/>
              </w:rPr>
              <w:t>c vật tư</w:t>
            </w:r>
            <w:r w:rsidRPr="00E662BE">
              <w:rPr>
                <w:b/>
                <w:bCs/>
              </w:rPr>
              <w:t xml:space="preserve">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Số lượng/khối lượng</w:t>
            </w:r>
            <w:r w:rsidRPr="00E662BE">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Đơn giá</w:t>
            </w:r>
          </w:p>
          <w:p w:rsidR="0054629D" w:rsidRPr="00E662BE" w:rsidRDefault="0054629D" w:rsidP="002013BE">
            <w:pPr>
              <w:spacing w:after="0" w:line="240" w:lineRule="auto"/>
              <w:jc w:val="center"/>
            </w:pPr>
            <w:r w:rsidRPr="00E662BE">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Chi phí cho các dịch vụ liên quan</w:t>
            </w:r>
          </w:p>
          <w:p w:rsidR="0054629D" w:rsidRPr="00E662BE" w:rsidRDefault="0054629D" w:rsidP="002013BE">
            <w:pPr>
              <w:spacing w:after="0" w:line="240" w:lineRule="auto"/>
              <w:jc w:val="center"/>
            </w:pPr>
            <w:r w:rsidRPr="00E662BE">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Thuế, phí, lệ phí (nếu có)</w:t>
            </w:r>
          </w:p>
          <w:p w:rsidR="0054629D" w:rsidRPr="00E662BE" w:rsidRDefault="0054629D" w:rsidP="002013BE">
            <w:pPr>
              <w:spacing w:after="0" w:line="240" w:lineRule="auto"/>
              <w:jc w:val="center"/>
            </w:pPr>
            <w:r w:rsidRPr="00E662BE">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Thành tiền</w:t>
            </w:r>
          </w:p>
          <w:p w:rsidR="0054629D" w:rsidRPr="00E662BE" w:rsidRDefault="0054629D" w:rsidP="002013BE">
            <w:pPr>
              <w:spacing w:after="0" w:line="240" w:lineRule="auto"/>
              <w:jc w:val="center"/>
            </w:pPr>
            <w:r w:rsidRPr="00E662BE">
              <w:rPr>
                <w:b/>
                <w:bCs/>
              </w:rPr>
              <w:t>(VND)</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r w:rsidRPr="00E662BE">
              <w:rPr>
                <w:lang w:val="en-US"/>
              </w:rPr>
              <w:t>Vật tư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r w:rsidRPr="00E662BE">
              <w:rPr>
                <w:lang w:val="en-US"/>
              </w:rPr>
              <w:t>Vật tư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bl>
    <w:p w:rsidR="00B96340" w:rsidRPr="00E662BE" w:rsidRDefault="00B96340" w:rsidP="00852033">
      <w:pPr>
        <w:spacing w:before="120" w:after="280" w:afterAutospacing="1" w:line="288" w:lineRule="auto"/>
      </w:pPr>
      <w:r w:rsidRPr="00E662BE">
        <w:rPr>
          <w:i/>
          <w:iCs/>
        </w:rPr>
        <w:t>(</w:t>
      </w:r>
      <w:r w:rsidR="002D1C1D" w:rsidRPr="00E662BE">
        <w:rPr>
          <w:i/>
          <w:iCs/>
        </w:rPr>
        <w:t>Giá trên đã bao gồm thuế, chi phí vận chuyển và các chi phí khác</w:t>
      </w:r>
      <w:r w:rsidRPr="00E662BE">
        <w:rPr>
          <w:i/>
          <w:iCs/>
        </w:rPr>
        <w:t>)</w:t>
      </w:r>
    </w:p>
    <w:p w:rsidR="00B96340" w:rsidRPr="00E662BE" w:rsidRDefault="00B96340" w:rsidP="00852033">
      <w:pPr>
        <w:spacing w:before="120" w:after="280" w:afterAutospacing="1" w:line="288" w:lineRule="auto"/>
      </w:pPr>
      <w:r w:rsidRPr="00E662BE">
        <w:t xml:space="preserve">2. Báo giá này có hiệu lực trong vòng: </w:t>
      </w:r>
      <w:r w:rsidR="0054629D" w:rsidRPr="00E662BE">
        <w:t xml:space="preserve"> 90</w:t>
      </w:r>
      <w:r w:rsidRPr="00E662BE">
        <w:t xml:space="preserve"> ngày, kể từ ngày</w:t>
      </w:r>
      <w:r w:rsidR="002A7109">
        <w:t xml:space="preserve"> </w:t>
      </w:r>
      <w:r w:rsidR="00AC7922">
        <w:t>2</w:t>
      </w:r>
      <w:r w:rsidR="00AC7922" w:rsidRPr="00AC7922">
        <w:t>4</w:t>
      </w:r>
      <w:r w:rsidRPr="00E662BE">
        <w:t xml:space="preserve"> tháng </w:t>
      </w:r>
      <w:r w:rsidR="00AC7922">
        <w:t>12</w:t>
      </w:r>
      <w:r w:rsidRPr="00E662BE">
        <w:t xml:space="preserve"> năm </w:t>
      </w:r>
      <w:r w:rsidR="0059782C" w:rsidRPr="00E662BE">
        <w:t>2023</w:t>
      </w:r>
    </w:p>
    <w:p w:rsidR="00B96340" w:rsidRPr="00E662BE" w:rsidRDefault="00B96340" w:rsidP="00852033">
      <w:pPr>
        <w:spacing w:before="120" w:after="280" w:afterAutospacing="1" w:line="288" w:lineRule="auto"/>
      </w:pPr>
      <w:r w:rsidRPr="00E662BE">
        <w:lastRenderedPageBreak/>
        <w:t>3. Chúng tôi cam kết:</w:t>
      </w:r>
    </w:p>
    <w:p w:rsidR="00B96340" w:rsidRPr="00E662BE" w:rsidRDefault="00B96340" w:rsidP="00852033">
      <w:pPr>
        <w:spacing w:before="120" w:after="280" w:afterAutospacing="1" w:line="288" w:lineRule="auto"/>
      </w:pPr>
      <w:r w:rsidRPr="00E662BE">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662BE" w:rsidRDefault="00B96340" w:rsidP="00852033">
      <w:pPr>
        <w:spacing w:before="120" w:after="280" w:afterAutospacing="1" w:line="288" w:lineRule="auto"/>
      </w:pPr>
      <w:r w:rsidRPr="00E662BE">
        <w:t xml:space="preserve">- Giá trị của các </w:t>
      </w:r>
      <w:r w:rsidR="0054629D" w:rsidRPr="00E662BE">
        <w:t>vậ</w:t>
      </w:r>
      <w:r w:rsidR="002A7109">
        <w:t>t tư</w:t>
      </w:r>
      <w:r w:rsidRPr="00E662BE">
        <w:t xml:space="preserve"> y tế nêu trong báo giá là phù hợp, không vi phạm quy định của pháp luật về cạnh tranh, bán phá giá.</w:t>
      </w:r>
    </w:p>
    <w:p w:rsidR="00B96340" w:rsidRPr="00E662BE" w:rsidRDefault="00B96340" w:rsidP="00852033">
      <w:pPr>
        <w:spacing w:before="120" w:after="280" w:afterAutospacing="1" w:line="288" w:lineRule="auto"/>
      </w:pPr>
      <w:r w:rsidRPr="00E662BE">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E662B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pPr>
            <w:r w:rsidRPr="00E662BE">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jc w:val="center"/>
            </w:pPr>
            <w:r w:rsidRPr="00E662BE">
              <w:t>……, ngày.... tháng....năm....</w:t>
            </w:r>
            <w:r w:rsidRPr="00E662BE">
              <w:br/>
            </w:r>
            <w:r w:rsidRPr="00E662BE">
              <w:rPr>
                <w:b/>
                <w:bCs/>
              </w:rPr>
              <w:t>Đại diện hợp pháp của hãng sản xuất, nhà cung cấp</w:t>
            </w:r>
            <w:r w:rsidRPr="00E662BE">
              <w:rPr>
                <w:b/>
                <w:bCs/>
              </w:rPr>
              <w:br/>
            </w:r>
            <w:r w:rsidRPr="00E662BE">
              <w:rPr>
                <w:i/>
                <w:iCs/>
              </w:rPr>
              <w:t>(Ký tên, đóng dấu (nếu có))</w:t>
            </w:r>
          </w:p>
        </w:tc>
      </w:tr>
    </w:tbl>
    <w:p w:rsidR="00B96340" w:rsidRPr="00E662BE" w:rsidRDefault="00B96340" w:rsidP="00852033">
      <w:pPr>
        <w:spacing w:line="288" w:lineRule="auto"/>
      </w:pPr>
    </w:p>
    <w:sectPr w:rsidR="00B96340" w:rsidRPr="00E662BE"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145A5"/>
    <w:rsid w:val="00055C80"/>
    <w:rsid w:val="000725AA"/>
    <w:rsid w:val="0008438E"/>
    <w:rsid w:val="00096DFF"/>
    <w:rsid w:val="000E2620"/>
    <w:rsid w:val="00156123"/>
    <w:rsid w:val="001A13AE"/>
    <w:rsid w:val="001D275E"/>
    <w:rsid w:val="001E1A18"/>
    <w:rsid w:val="002013BE"/>
    <w:rsid w:val="00210195"/>
    <w:rsid w:val="002353E5"/>
    <w:rsid w:val="00245959"/>
    <w:rsid w:val="00270162"/>
    <w:rsid w:val="0029409C"/>
    <w:rsid w:val="002A7109"/>
    <w:rsid w:val="002C3531"/>
    <w:rsid w:val="002D1C1D"/>
    <w:rsid w:val="002F03DD"/>
    <w:rsid w:val="00312C81"/>
    <w:rsid w:val="00324A67"/>
    <w:rsid w:val="00347FC9"/>
    <w:rsid w:val="003B4232"/>
    <w:rsid w:val="003E5FB1"/>
    <w:rsid w:val="004459E6"/>
    <w:rsid w:val="0054629D"/>
    <w:rsid w:val="0059782C"/>
    <w:rsid w:val="00646539"/>
    <w:rsid w:val="00675D9F"/>
    <w:rsid w:val="0072624B"/>
    <w:rsid w:val="00750197"/>
    <w:rsid w:val="00780960"/>
    <w:rsid w:val="007D2FC0"/>
    <w:rsid w:val="007D55A6"/>
    <w:rsid w:val="007F1000"/>
    <w:rsid w:val="00852033"/>
    <w:rsid w:val="00867FB2"/>
    <w:rsid w:val="008B4CCB"/>
    <w:rsid w:val="00903E94"/>
    <w:rsid w:val="009132C2"/>
    <w:rsid w:val="009309CD"/>
    <w:rsid w:val="00931513"/>
    <w:rsid w:val="00941D31"/>
    <w:rsid w:val="009470F2"/>
    <w:rsid w:val="0098101E"/>
    <w:rsid w:val="00A01709"/>
    <w:rsid w:val="00A24D83"/>
    <w:rsid w:val="00A26170"/>
    <w:rsid w:val="00A6414C"/>
    <w:rsid w:val="00AC7922"/>
    <w:rsid w:val="00AE2908"/>
    <w:rsid w:val="00B12CCA"/>
    <w:rsid w:val="00B8670B"/>
    <w:rsid w:val="00B96340"/>
    <w:rsid w:val="00BB2093"/>
    <w:rsid w:val="00BB4421"/>
    <w:rsid w:val="00C83FDB"/>
    <w:rsid w:val="00CB3BEE"/>
    <w:rsid w:val="00CC6A79"/>
    <w:rsid w:val="00D120F4"/>
    <w:rsid w:val="00D13838"/>
    <w:rsid w:val="00DB15B1"/>
    <w:rsid w:val="00E04B42"/>
    <w:rsid w:val="00E662BE"/>
    <w:rsid w:val="00EF67E4"/>
    <w:rsid w:val="00F24CEF"/>
    <w:rsid w:val="00F310BC"/>
    <w:rsid w:val="00F4628B"/>
    <w:rsid w:val="00F96015"/>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BC3D0-1CAF-4E59-8E5B-8CA949D5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203901617">
      <w:bodyDiv w:val="1"/>
      <w:marLeft w:val="0"/>
      <w:marRight w:val="0"/>
      <w:marTop w:val="0"/>
      <w:marBottom w:val="0"/>
      <w:divBdr>
        <w:top w:val="none" w:sz="0" w:space="0" w:color="auto"/>
        <w:left w:val="none" w:sz="0" w:space="0" w:color="auto"/>
        <w:bottom w:val="none" w:sz="0" w:space="0" w:color="auto"/>
        <w:right w:val="none" w:sz="0" w:space="0" w:color="auto"/>
      </w:divBdr>
    </w:div>
    <w:div w:id="1393315035">
      <w:bodyDiv w:val="1"/>
      <w:marLeft w:val="0"/>
      <w:marRight w:val="0"/>
      <w:marTop w:val="0"/>
      <w:marBottom w:val="0"/>
      <w:divBdr>
        <w:top w:val="none" w:sz="0" w:space="0" w:color="auto"/>
        <w:left w:val="none" w:sz="0" w:space="0" w:color="auto"/>
        <w:bottom w:val="none" w:sz="0" w:space="0" w:color="auto"/>
        <w:right w:val="none" w:sz="0" w:space="0" w:color="auto"/>
      </w:divBdr>
    </w:div>
    <w:div w:id="15798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C0DC-60B0-4838-8F5F-6F056B26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2023-11-10T04:03:00Z</cp:lastPrinted>
  <dcterms:created xsi:type="dcterms:W3CDTF">2023-12-13T03:53:00Z</dcterms:created>
  <dcterms:modified xsi:type="dcterms:W3CDTF">2023-12-13T03:53:00Z</dcterms:modified>
</cp:coreProperties>
</file>