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642A28">
              <w:rPr>
                <w:rFonts w:asciiTheme="majorHAnsi" w:eastAsia="Times New Roman" w:hAnsiTheme="majorHAnsi" w:cstheme="majorHAnsi"/>
                <w:bCs/>
                <w:i/>
                <w:color w:val="000000" w:themeColor="text1"/>
                <w:sz w:val="26"/>
                <w:szCs w:val="26"/>
                <w:lang w:val="en-US" w:eastAsia="vi-VN"/>
              </w:rPr>
              <w:t xml:space="preserve"> 05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642A28">
              <w:rPr>
                <w:rFonts w:asciiTheme="majorHAnsi" w:eastAsia="Times New Roman" w:hAnsiTheme="majorHAnsi" w:cstheme="majorHAnsi"/>
                <w:bCs/>
                <w:i/>
                <w:color w:val="000000" w:themeColor="text1"/>
                <w:sz w:val="26"/>
                <w:szCs w:val="26"/>
                <w:lang w:val="en-US" w:eastAsia="vi-VN"/>
              </w:rPr>
              <w:t>03</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6E72E8">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642A28">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642A28">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w:t>
      </w:r>
      <w:r w:rsidR="00642A28">
        <w:rPr>
          <w:rFonts w:asciiTheme="majorHAnsi" w:eastAsia="Times New Roman" w:hAnsiTheme="majorHAnsi" w:cstheme="majorHAnsi"/>
          <w:color w:val="000000" w:themeColor="text1"/>
          <w:szCs w:val="28"/>
          <w:lang w:eastAsia="vi-VN"/>
        </w:rPr>
        <w:t>ựng giá gói thầu, làm cơ s</w:t>
      </w:r>
      <w:r w:rsidR="00642A28" w:rsidRPr="00642A28">
        <w:rPr>
          <w:rFonts w:asciiTheme="majorHAnsi" w:eastAsia="Times New Roman" w:hAnsiTheme="majorHAnsi" w:cstheme="majorHAnsi"/>
          <w:color w:val="000000" w:themeColor="text1"/>
          <w:szCs w:val="28"/>
          <w:lang w:eastAsia="vi-VN"/>
        </w:rPr>
        <w:t>ở tổ chức mua sinh phẩm y tế</w:t>
      </w:r>
      <w:r w:rsidR="00BA3205" w:rsidRPr="00BA3205">
        <w:rPr>
          <w:rFonts w:asciiTheme="majorHAnsi" w:eastAsia="Times New Roman" w:hAnsiTheme="majorHAnsi" w:cstheme="majorHAnsi"/>
          <w:color w:val="000000" w:themeColor="text1"/>
          <w:szCs w:val="28"/>
          <w:lang w:eastAsia="vi-VN"/>
        </w:rPr>
        <w:t xml:space="preserve"> </w:t>
      </w:r>
      <w:r w:rsidR="006E72E8" w:rsidRPr="006E72E8">
        <w:rPr>
          <w:rFonts w:asciiTheme="majorHAnsi" w:eastAsia="Times New Roman" w:hAnsiTheme="majorHAnsi" w:cstheme="majorHAnsi"/>
          <w:color w:val="000000" w:themeColor="text1"/>
          <w:szCs w:val="28"/>
          <w:lang w:eastAsia="vi-VN"/>
        </w:rPr>
        <w:t xml:space="preserve">phục vụ công tác chuyên môn </w:t>
      </w:r>
      <w:r w:rsidR="00BA3205" w:rsidRPr="00BA3205">
        <w:rPr>
          <w:rFonts w:asciiTheme="majorHAnsi" w:eastAsia="Times New Roman" w:hAnsiTheme="majorHAnsi" w:cstheme="majorHAnsi"/>
          <w:color w:val="000000" w:themeColor="text1"/>
          <w:szCs w:val="28"/>
          <w:lang w:eastAsia="vi-VN"/>
        </w:rPr>
        <w:t xml:space="preserve">trong khi đợi đấu thầu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BA3205"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BA3205">
        <w:rPr>
          <w:rFonts w:asciiTheme="majorHAnsi" w:eastAsia="Times New Roman" w:hAnsiTheme="majorHAnsi" w:cstheme="majorHAnsi"/>
          <w:color w:val="000000" w:themeColor="text1"/>
          <w:szCs w:val="28"/>
          <w:lang w:eastAsia="vi-VN"/>
        </w:rPr>
        <w:t xml:space="preserve">Họ và tên: </w:t>
      </w:r>
      <w:r w:rsidR="00BA3205" w:rsidRPr="00BA3205">
        <w:rPr>
          <w:rFonts w:asciiTheme="majorHAnsi" w:eastAsia="Times New Roman" w:hAnsiTheme="majorHAnsi" w:cstheme="majorHAnsi"/>
          <w:color w:val="000000" w:themeColor="text1"/>
          <w:szCs w:val="28"/>
          <w:lang w:eastAsia="vi-VN"/>
        </w:rPr>
        <w:t>Khoa Dược - TTBYT</w:t>
      </w:r>
    </w:p>
    <w:p w:rsidR="00903E94" w:rsidRPr="00C36A7B" w:rsidRDefault="00AE2908"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Số điện thoại: </w:t>
      </w:r>
      <w:r w:rsidR="00BA3205" w:rsidRPr="00C36A7B">
        <w:rPr>
          <w:rFonts w:asciiTheme="majorHAnsi" w:eastAsia="Times New Roman" w:hAnsiTheme="majorHAnsi" w:cstheme="majorHAnsi"/>
          <w:color w:val="000000" w:themeColor="text1"/>
          <w:szCs w:val="28"/>
          <w:lang w:eastAsia="vi-VN"/>
        </w:rPr>
        <w:t>02113875005</w:t>
      </w:r>
    </w:p>
    <w:p w:rsidR="00646539" w:rsidRPr="00BA0E5E" w:rsidRDefault="00646539"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CE171E">
        <w:fldChar w:fldCharType="begin"/>
      </w:r>
      <w:r w:rsidR="00E30936">
        <w:instrText>HYPERLINK "mailto:khoaduocgtvtvp@gmail.com"</w:instrText>
      </w:r>
      <w:r w:rsidR="00CE171E">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CE171E">
        <w:fldChar w:fldCharType="end"/>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642A28">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CE171E">
        <w:fldChar w:fldCharType="begin"/>
      </w:r>
      <w:r w:rsidR="00E30936">
        <w:instrText>HYPERLINK "mailto:khoaduocgtvtvp@gmail.com"</w:instrText>
      </w:r>
      <w:r w:rsidR="00CE171E">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CE171E">
        <w:fldChar w:fldCharType="end"/>
      </w:r>
    </w:p>
    <w:p w:rsidR="00646539" w:rsidRPr="00BA0E5E" w:rsidRDefault="00AE2908" w:rsidP="00642A28">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642A28" w:rsidRPr="00642A28">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642A28">
        <w:rPr>
          <w:rFonts w:asciiTheme="majorHAnsi" w:eastAsia="Times New Roman" w:hAnsiTheme="majorHAnsi" w:cstheme="majorHAnsi"/>
          <w:color w:val="000000" w:themeColor="text1"/>
          <w:szCs w:val="28"/>
          <w:lang w:eastAsia="vi-VN"/>
        </w:rPr>
        <w:t>0</w:t>
      </w:r>
      <w:r w:rsidR="00642A28" w:rsidRPr="00642A28">
        <w:rPr>
          <w:rFonts w:asciiTheme="majorHAnsi" w:eastAsia="Times New Roman" w:hAnsiTheme="majorHAnsi" w:cstheme="majorHAnsi"/>
          <w:color w:val="000000" w:themeColor="text1"/>
          <w:szCs w:val="28"/>
          <w:lang w:eastAsia="vi-VN"/>
        </w:rPr>
        <w:t>6</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642A28" w:rsidRPr="00642A28">
        <w:rPr>
          <w:rFonts w:asciiTheme="majorHAnsi" w:eastAsia="Times New Roman" w:hAnsiTheme="majorHAnsi" w:cstheme="majorHAnsi"/>
          <w:color w:val="000000" w:themeColor="text1"/>
          <w:szCs w:val="28"/>
          <w:lang w:eastAsia="vi-VN"/>
        </w:rPr>
        <w:t>3</w:t>
      </w:r>
      <w:r w:rsidR="0057072F">
        <w:rPr>
          <w:rFonts w:asciiTheme="majorHAnsi" w:eastAsia="Times New Roman" w:hAnsiTheme="majorHAnsi" w:cstheme="majorHAnsi"/>
          <w:color w:val="000000" w:themeColor="text1"/>
          <w:szCs w:val="28"/>
          <w:lang w:eastAsia="vi-VN"/>
        </w:rPr>
        <w:t>/2025</w:t>
      </w:r>
      <w:r w:rsidR="00AE719C" w:rsidRPr="00BA0E5E">
        <w:rPr>
          <w:rFonts w:asciiTheme="majorHAnsi" w:eastAsia="Times New Roman" w:hAnsiTheme="majorHAnsi" w:cstheme="majorHAnsi"/>
          <w:color w:val="000000" w:themeColor="text1"/>
          <w:szCs w:val="28"/>
          <w:lang w:eastAsia="vi-VN"/>
        </w:rPr>
        <w:t xml:space="preserve"> đến trước 1</w:t>
      </w:r>
      <w:r w:rsidR="00BA3205" w:rsidRPr="00BA3205">
        <w:rPr>
          <w:rFonts w:asciiTheme="majorHAnsi" w:eastAsia="Times New Roman" w:hAnsiTheme="majorHAnsi" w:cstheme="majorHAnsi"/>
          <w:color w:val="000000" w:themeColor="text1"/>
          <w:szCs w:val="28"/>
          <w:lang w:eastAsia="vi-VN"/>
        </w:rPr>
        <w:t>7</w:t>
      </w:r>
      <w:r w:rsidRPr="00BA0E5E">
        <w:rPr>
          <w:rFonts w:asciiTheme="majorHAnsi" w:eastAsia="Times New Roman" w:hAnsiTheme="majorHAnsi" w:cstheme="majorHAnsi"/>
          <w:color w:val="000000" w:themeColor="text1"/>
          <w:szCs w:val="28"/>
          <w:lang w:eastAsia="vi-VN"/>
        </w:rPr>
        <w:t xml:space="preserve">h ngày </w:t>
      </w:r>
      <w:r w:rsidR="00642A28">
        <w:rPr>
          <w:rFonts w:asciiTheme="majorHAnsi" w:eastAsia="Times New Roman" w:hAnsiTheme="majorHAnsi" w:cstheme="majorHAnsi"/>
          <w:color w:val="000000" w:themeColor="text1"/>
          <w:szCs w:val="28"/>
          <w:lang w:eastAsia="vi-VN"/>
        </w:rPr>
        <w:t>1</w:t>
      </w:r>
      <w:r w:rsidR="00642A28" w:rsidRPr="00642A28">
        <w:rPr>
          <w:rFonts w:asciiTheme="majorHAnsi" w:eastAsia="Times New Roman" w:hAnsiTheme="majorHAnsi" w:cstheme="majorHAnsi"/>
          <w:color w:val="000000" w:themeColor="text1"/>
          <w:szCs w:val="28"/>
          <w:lang w:eastAsia="vi-VN"/>
        </w:rPr>
        <w:t>7</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BA3205" w:rsidRPr="00BA3205">
        <w:rPr>
          <w:rFonts w:asciiTheme="majorHAnsi" w:eastAsia="Times New Roman" w:hAnsiTheme="majorHAnsi" w:cstheme="majorHAnsi"/>
          <w:color w:val="000000" w:themeColor="text1"/>
          <w:szCs w:val="28"/>
          <w:lang w:eastAsia="vi-VN"/>
        </w:rPr>
        <w:t>3</w:t>
      </w:r>
      <w:r w:rsidR="0057072F">
        <w:rPr>
          <w:rFonts w:asciiTheme="majorHAnsi" w:eastAsia="Times New Roman" w:hAnsiTheme="majorHAnsi" w:cstheme="majorHAnsi"/>
          <w:color w:val="000000" w:themeColor="text1"/>
          <w:szCs w:val="28"/>
          <w:lang w:eastAsia="vi-VN"/>
        </w:rPr>
        <w:t>/2025</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642A28">
        <w:rPr>
          <w:rFonts w:asciiTheme="majorHAnsi" w:eastAsia="Times New Roman" w:hAnsiTheme="majorHAnsi" w:cstheme="majorHAnsi"/>
          <w:color w:val="000000" w:themeColor="text1"/>
          <w:szCs w:val="28"/>
          <w:lang w:eastAsia="vi-VN"/>
        </w:rPr>
        <w:t>1</w:t>
      </w:r>
      <w:r w:rsidR="00642A28" w:rsidRPr="00642A28">
        <w:rPr>
          <w:rFonts w:asciiTheme="majorHAnsi" w:eastAsia="Times New Roman" w:hAnsiTheme="majorHAnsi" w:cstheme="majorHAnsi"/>
          <w:color w:val="000000" w:themeColor="text1"/>
          <w:szCs w:val="28"/>
          <w:lang w:eastAsia="vi-VN"/>
        </w:rPr>
        <w:t>7</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BA3205" w:rsidRPr="00BA3205">
        <w:rPr>
          <w:rFonts w:asciiTheme="majorHAnsi" w:eastAsia="Times New Roman" w:hAnsiTheme="majorHAnsi" w:cstheme="majorHAnsi"/>
          <w:color w:val="000000" w:themeColor="text1"/>
          <w:szCs w:val="28"/>
          <w:lang w:eastAsia="vi-VN"/>
        </w:rPr>
        <w:t>3</w:t>
      </w:r>
      <w:r w:rsidR="0057072F">
        <w:rPr>
          <w:rFonts w:asciiTheme="majorHAnsi" w:eastAsia="Times New Roman" w:hAnsiTheme="majorHAnsi" w:cstheme="majorHAnsi"/>
          <w:color w:val="000000" w:themeColor="text1"/>
          <w:szCs w:val="28"/>
          <w:lang w:eastAsia="vi-VN"/>
        </w:rPr>
        <w:t>/2025</w:t>
      </w:r>
    </w:p>
    <w:p w:rsidR="00096DFF" w:rsidRPr="00BA0E5E" w:rsidRDefault="00096DFF" w:rsidP="00642A2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10195" w:rsidRPr="00BA0E5E" w:rsidRDefault="006361DF" w:rsidP="00642A28">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p>
    <w:p w:rsidR="002013BE" w:rsidRPr="00BA0E5E"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77"/>
        <w:gridCol w:w="2268"/>
        <w:gridCol w:w="4394"/>
        <w:gridCol w:w="1418"/>
        <w:gridCol w:w="1134"/>
      </w:tblGrid>
      <w:tr w:rsidR="00921C54" w:rsidRPr="00BA0E5E" w:rsidTr="00642A28">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D143FE" w:rsidRPr="00BA0E5E" w:rsidTr="00642A28">
        <w:tblPrEx>
          <w:tblBorders>
            <w:top w:val="none" w:sz="0" w:space="0" w:color="auto"/>
            <w:bottom w:val="none" w:sz="0" w:space="0" w:color="auto"/>
            <w:insideH w:val="none" w:sz="0" w:space="0" w:color="auto"/>
            <w:insideV w:val="none" w:sz="0" w:space="0" w:color="auto"/>
          </w:tblBorders>
        </w:tblPrEx>
        <w:trPr>
          <w:trHeight w:val="523"/>
        </w:trPr>
        <w:tc>
          <w:tcPr>
            <w:tcW w:w="2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D143FE" w:rsidP="00E32BFB">
            <w:pPr>
              <w:spacing w:after="0" w:line="240" w:lineRule="auto"/>
              <w:jc w:val="center"/>
              <w:rPr>
                <w:rFonts w:cs="Times New Roman"/>
                <w:sz w:val="26"/>
                <w:szCs w:val="26"/>
                <w:lang w:val="en-US"/>
              </w:rPr>
            </w:pPr>
            <w:r w:rsidRPr="001B01DE">
              <w:rPr>
                <w:rFonts w:cs="Times New Roman"/>
                <w:sz w:val="26"/>
                <w:szCs w:val="26"/>
                <w:lang w:val="en-US"/>
              </w:rPr>
              <w:t>1</w:t>
            </w:r>
          </w:p>
        </w:tc>
        <w:tc>
          <w:tcPr>
            <w:tcW w:w="11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642A28">
            <w:pPr>
              <w:rPr>
                <w:rFonts w:cs="Times New Roman"/>
                <w:sz w:val="26"/>
                <w:szCs w:val="26"/>
              </w:rPr>
            </w:pPr>
            <w:r w:rsidRPr="00D8722B">
              <w:rPr>
                <w:rFonts w:cs="Times New Roman"/>
                <w:color w:val="000000"/>
              </w:rPr>
              <w:t>Kit thử nhanh phát hiện kháng nguyên virus viêm gan B</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1B01DE" w:rsidRDefault="00642A28">
            <w:pPr>
              <w:rPr>
                <w:rFonts w:cs="Times New Roman"/>
                <w:sz w:val="26"/>
                <w:szCs w:val="26"/>
              </w:rPr>
            </w:pPr>
            <w:r w:rsidRPr="00D8722B">
              <w:rPr>
                <w:rFonts w:cs="Times New Roman"/>
                <w:color w:val="000000"/>
              </w:rPr>
              <w:t>Đạt tiêu chuẩn ISO13485</w:t>
            </w:r>
            <w:r w:rsidRPr="00D8722B">
              <w:rPr>
                <w:rFonts w:cs="Times New Roman"/>
                <w:color w:val="000000"/>
              </w:rPr>
              <w:br/>
              <w:t>- Mẫu phẩm huyết thanh, huyết tương</w:t>
            </w:r>
            <w:r w:rsidRPr="00D8722B">
              <w:rPr>
                <w:rFonts w:cs="Times New Roman"/>
                <w:color w:val="000000"/>
              </w:rPr>
              <w:br/>
              <w:t>- Phát hiện kháng nguyên HBsAg trong huyết thanh, huyết tương</w:t>
            </w:r>
            <w:r w:rsidRPr="00D8722B">
              <w:rPr>
                <w:rFonts w:cs="Times New Roman"/>
                <w:color w:val="000000"/>
              </w:rPr>
              <w:br/>
              <w:t xml:space="preserve">- </w:t>
            </w:r>
            <w:r w:rsidRPr="00D8722B">
              <w:rPr>
                <w:rFonts w:ascii="Tahoma" w:hAnsi="Tahoma" w:cs="Tahoma"/>
                <w:color w:val="000000"/>
              </w:rPr>
              <w:t>﻿</w:t>
            </w:r>
            <w:r w:rsidRPr="00D8722B">
              <w:rPr>
                <w:rFonts w:cs="Times New Roman"/>
                <w:color w:val="000000"/>
              </w:rPr>
              <w:t>Độ nhạy: ≥98 %, Độ đặc hiệu: ≥98 %</w:t>
            </w:r>
            <w:r w:rsidRPr="00D8722B">
              <w:rPr>
                <w:rFonts w:cs="Times New Roman"/>
                <w:color w:val="000000"/>
              </w:rPr>
              <w:br/>
              <w:t>- Thành phần Kit thử: Vùng cộng hợp IgG chuột kháng HBsAg-04</w:t>
            </w:r>
            <w:r w:rsidRPr="00D8722B">
              <w:rPr>
                <w:rFonts w:cs="Times New Roman"/>
                <w:color w:val="000000"/>
              </w:rPr>
              <w:br/>
              <w:t>- Vạch kết qủa IgG chuột kháng HBsAg-B20</w:t>
            </w:r>
            <w:r w:rsidRPr="00D8722B">
              <w:rPr>
                <w:rFonts w:cs="Times New Roman"/>
                <w:color w:val="000000"/>
              </w:rPr>
              <w:br/>
              <w:t>- Vạch chứng IgG dê kháng chuột</w:t>
            </w:r>
            <w:r w:rsidRPr="00D8722B">
              <w:rPr>
                <w:rFonts w:cs="Times New Roman"/>
                <w:color w:val="000000"/>
              </w:rPr>
              <w:br/>
              <w:t>- Bảo quản ở nhiệt độ thường</w:t>
            </w:r>
            <w:r w:rsidRPr="00D8722B">
              <w:rPr>
                <w:rFonts w:cs="Times New Roman"/>
                <w:color w:val="000000"/>
              </w:rPr>
              <w:br/>
              <w:t>- Ngưỡng phát hiện ≤1ng/ml</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642A28" w:rsidRDefault="00642A28">
            <w:pPr>
              <w:jc w:val="center"/>
              <w:rPr>
                <w:rFonts w:cs="Times New Roman"/>
                <w:color w:val="000000"/>
                <w:sz w:val="26"/>
                <w:szCs w:val="26"/>
                <w:lang w:val="en-US"/>
              </w:rPr>
            </w:pPr>
            <w:r>
              <w:rPr>
                <w:rFonts w:cs="Times New Roman"/>
                <w:color w:val="000000"/>
                <w:sz w:val="26"/>
                <w:szCs w:val="26"/>
                <w:lang w:val="en-US"/>
              </w:rPr>
              <w:t>2.000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43FE" w:rsidRPr="00642A28" w:rsidRDefault="00642A28">
            <w:pPr>
              <w:jc w:val="center"/>
              <w:rPr>
                <w:rFonts w:cs="Times New Roman"/>
                <w:sz w:val="26"/>
                <w:szCs w:val="26"/>
                <w:lang w:val="en-US"/>
              </w:rPr>
            </w:pPr>
            <w:r>
              <w:rPr>
                <w:rFonts w:cs="Times New Roman"/>
                <w:sz w:val="26"/>
                <w:szCs w:val="26"/>
                <w:lang w:val="en-US"/>
              </w:rPr>
              <w:t>Test</w:t>
            </w:r>
          </w:p>
        </w:tc>
      </w:tr>
      <w:tr w:rsidR="00BA3205" w:rsidRPr="00BA0E5E" w:rsidTr="00642A28">
        <w:tblPrEx>
          <w:tblBorders>
            <w:top w:val="none" w:sz="0" w:space="0" w:color="auto"/>
            <w:bottom w:val="none" w:sz="0" w:space="0" w:color="auto"/>
            <w:insideH w:val="none" w:sz="0" w:space="0" w:color="auto"/>
            <w:insideV w:val="none" w:sz="0" w:space="0" w:color="auto"/>
          </w:tblBorders>
        </w:tblPrEx>
        <w:trPr>
          <w:trHeight w:val="497"/>
        </w:trPr>
        <w:tc>
          <w:tcPr>
            <w:tcW w:w="2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E32BFB">
            <w:pPr>
              <w:spacing w:after="0" w:line="240" w:lineRule="auto"/>
              <w:jc w:val="center"/>
              <w:rPr>
                <w:rFonts w:cs="Times New Roman"/>
                <w:sz w:val="26"/>
                <w:szCs w:val="26"/>
                <w:lang w:val="en-US"/>
              </w:rPr>
            </w:pPr>
            <w:r w:rsidRPr="001B01DE">
              <w:rPr>
                <w:rFonts w:cs="Times New Roman"/>
                <w:sz w:val="26"/>
                <w:szCs w:val="26"/>
                <w:lang w:val="en-US"/>
              </w:rPr>
              <w:t>2</w:t>
            </w:r>
          </w:p>
        </w:tc>
        <w:tc>
          <w:tcPr>
            <w:tcW w:w="11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642A28">
            <w:pPr>
              <w:rPr>
                <w:rFonts w:cs="Times New Roman"/>
                <w:sz w:val="26"/>
                <w:szCs w:val="26"/>
              </w:rPr>
            </w:pPr>
            <w:r w:rsidRPr="00D8722B">
              <w:rPr>
                <w:rFonts w:cs="Times New Roman"/>
                <w:color w:val="000000"/>
              </w:rPr>
              <w:t>Kit thử nhanh phát hiện kháng thể lao (IgG/IgM)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642A28" w:rsidP="005072C3">
            <w:pPr>
              <w:rPr>
                <w:rFonts w:cs="Times New Roman"/>
                <w:color w:val="000000"/>
                <w:sz w:val="26"/>
                <w:szCs w:val="26"/>
              </w:rPr>
            </w:pPr>
            <w:r w:rsidRPr="00D8722B">
              <w:rPr>
                <w:rFonts w:cs="Times New Roman"/>
                <w:color w:val="000000"/>
              </w:rPr>
              <w:t>Đạt tiêu chuẩn ISO13485</w:t>
            </w:r>
            <w:r w:rsidRPr="00D8722B">
              <w:rPr>
                <w:rFonts w:cs="Times New Roman"/>
                <w:color w:val="000000"/>
              </w:rPr>
              <w:br/>
              <w:t>Phát hiện định tính kháng thể IgG/IGM trong huyết tương ,huyết thanh hoặc trong máu toàn phần của người, Giúp chẩn đoán nhiễm trùng Lao..</w:t>
            </w:r>
            <w:r w:rsidRPr="00D8722B">
              <w:rPr>
                <w:rFonts w:cs="Times New Roman"/>
                <w:color w:val="000000"/>
              </w:rPr>
              <w:br/>
              <w:t>Mẫu bệnh phẩm: Huyết tương/Huyết thanh/máu toàn phần.</w:t>
            </w:r>
            <w:r w:rsidRPr="00D8722B">
              <w:rPr>
                <w:rFonts w:cs="Times New Roman"/>
                <w:color w:val="000000"/>
              </w:rPr>
              <w:br/>
              <w:t>- Độ nhạy ≥ 97%.</w:t>
            </w:r>
            <w:r w:rsidRPr="00D8722B">
              <w:rPr>
                <w:rFonts w:cs="Times New Roman"/>
                <w:color w:val="000000"/>
              </w:rPr>
              <w:br/>
              <w:t>- Độ đặc hiệu ≥ 97%.</w:t>
            </w:r>
            <w:r w:rsidRPr="00D8722B">
              <w:rPr>
                <w:rFonts w:cs="Times New Roman"/>
                <w:color w:val="000000"/>
              </w:rPr>
              <w:br/>
              <w:t>- Ngưỡng phát hiện: ≤350IU/ml</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642A28" w:rsidRDefault="00642A28">
            <w:pPr>
              <w:jc w:val="center"/>
              <w:rPr>
                <w:rFonts w:cs="Times New Roman"/>
                <w:color w:val="000000"/>
                <w:sz w:val="26"/>
                <w:szCs w:val="26"/>
                <w:lang w:val="en-US"/>
              </w:rPr>
            </w:pPr>
            <w:r>
              <w:rPr>
                <w:rFonts w:cs="Times New Roman"/>
                <w:color w:val="000000"/>
                <w:sz w:val="26"/>
                <w:szCs w:val="26"/>
                <w:lang w:val="en-US"/>
              </w:rPr>
              <w:t>Test</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642A28" w:rsidRDefault="00642A28">
            <w:pPr>
              <w:jc w:val="center"/>
              <w:rPr>
                <w:rFonts w:cs="Times New Roman"/>
                <w:sz w:val="26"/>
                <w:szCs w:val="26"/>
                <w:lang w:val="en-US"/>
              </w:rPr>
            </w:pPr>
            <w:r>
              <w:rPr>
                <w:rFonts w:cs="Times New Roman"/>
                <w:sz w:val="26"/>
                <w:szCs w:val="26"/>
                <w:lang w:val="en-US"/>
              </w:rPr>
              <w:t>60</w:t>
            </w:r>
          </w:p>
        </w:tc>
      </w:tr>
      <w:tr w:rsidR="00BA3205" w:rsidRPr="00BA0E5E" w:rsidTr="00642A28">
        <w:tblPrEx>
          <w:tblBorders>
            <w:top w:val="none" w:sz="0" w:space="0" w:color="auto"/>
            <w:bottom w:val="none" w:sz="0" w:space="0" w:color="auto"/>
            <w:insideH w:val="none" w:sz="0" w:space="0" w:color="auto"/>
            <w:insideV w:val="none" w:sz="0" w:space="0" w:color="auto"/>
          </w:tblBorders>
        </w:tblPrEx>
        <w:trPr>
          <w:trHeight w:val="497"/>
        </w:trPr>
        <w:tc>
          <w:tcPr>
            <w:tcW w:w="2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BA3205" w:rsidP="00E32BFB">
            <w:pPr>
              <w:spacing w:after="0" w:line="240" w:lineRule="auto"/>
              <w:jc w:val="center"/>
              <w:rPr>
                <w:rFonts w:cs="Times New Roman"/>
                <w:sz w:val="26"/>
                <w:szCs w:val="26"/>
                <w:lang w:val="en-US"/>
              </w:rPr>
            </w:pPr>
            <w:r w:rsidRPr="001B01DE">
              <w:rPr>
                <w:rFonts w:cs="Times New Roman"/>
                <w:sz w:val="26"/>
                <w:szCs w:val="26"/>
                <w:lang w:val="en-US"/>
              </w:rPr>
              <w:t>3</w:t>
            </w:r>
          </w:p>
        </w:tc>
        <w:tc>
          <w:tcPr>
            <w:tcW w:w="11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642A28">
            <w:pPr>
              <w:rPr>
                <w:rFonts w:cs="Times New Roman"/>
                <w:sz w:val="26"/>
                <w:szCs w:val="26"/>
              </w:rPr>
            </w:pPr>
            <w:r w:rsidRPr="00D8722B">
              <w:rPr>
                <w:rFonts w:cs="Times New Roman"/>
                <w:color w:val="000000"/>
              </w:rPr>
              <w:t>Test nhanh phát hiện kháng thể viêm gan C</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1B01DE" w:rsidRDefault="00642A28">
            <w:pPr>
              <w:rPr>
                <w:rFonts w:cs="Times New Roman"/>
                <w:sz w:val="26"/>
                <w:szCs w:val="26"/>
              </w:rPr>
            </w:pPr>
            <w:r w:rsidRPr="00D8722B">
              <w:rPr>
                <w:rFonts w:cs="Times New Roman"/>
                <w:color w:val="000000"/>
              </w:rPr>
              <w:t>Đạt tiêu chuẩn ISO13485</w:t>
            </w:r>
            <w:r w:rsidRPr="00D8722B">
              <w:rPr>
                <w:rFonts w:cs="Times New Roman"/>
                <w:color w:val="000000"/>
              </w:rPr>
              <w:br/>
              <w:t>- Mẫu phẩm huyết thanh, huyết tương, máu toàn phần</w:t>
            </w:r>
            <w:r w:rsidRPr="00D8722B">
              <w:rPr>
                <w:rFonts w:cs="Times New Roman"/>
                <w:color w:val="000000"/>
              </w:rPr>
              <w:br/>
              <w:t>- Phát hiện kháng thể kháng HCV trong huyết thanh, huyết tương, máu toàn phần người</w:t>
            </w:r>
            <w:r w:rsidRPr="00D8722B">
              <w:rPr>
                <w:rFonts w:cs="Times New Roman"/>
                <w:color w:val="000000"/>
              </w:rPr>
              <w:br/>
              <w:t>- Độ nhạy: 100%,Độ đặc hiệu: 100 %</w:t>
            </w:r>
            <w:r w:rsidRPr="00D8722B">
              <w:rPr>
                <w:rFonts w:cs="Times New Roman"/>
                <w:color w:val="000000"/>
              </w:rPr>
              <w:br/>
              <w:t>- Thành phần Kit thử: Cộng hợp vàng kháng thể đơn dòng kháng Igg người</w:t>
            </w:r>
            <w:r w:rsidRPr="00D8722B">
              <w:rPr>
                <w:rFonts w:cs="Times New Roman"/>
                <w:color w:val="000000"/>
              </w:rPr>
              <w:br/>
              <w:t>- Vạch kết quả kháng nguyên HCV-210</w:t>
            </w:r>
            <w:r w:rsidRPr="00D8722B">
              <w:rPr>
                <w:rFonts w:cs="Times New Roman"/>
                <w:color w:val="000000"/>
              </w:rPr>
              <w:br/>
              <w:t>- Vach chứng IgG người</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642A28" w:rsidRDefault="00642A28">
            <w:pPr>
              <w:jc w:val="center"/>
              <w:rPr>
                <w:rFonts w:cs="Times New Roman"/>
                <w:color w:val="000000"/>
                <w:sz w:val="26"/>
                <w:szCs w:val="26"/>
              </w:rPr>
            </w:pPr>
            <w:r>
              <w:rPr>
                <w:rFonts w:cs="Times New Roman"/>
                <w:color w:val="000000"/>
                <w:sz w:val="26"/>
                <w:szCs w:val="26"/>
                <w:lang w:val="en-US"/>
              </w:rPr>
              <w:t>Test</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A3205" w:rsidRPr="00642A28" w:rsidRDefault="00642A28">
            <w:pPr>
              <w:jc w:val="center"/>
              <w:rPr>
                <w:rFonts w:cs="Times New Roman"/>
                <w:sz w:val="26"/>
                <w:szCs w:val="26"/>
                <w:lang w:val="en-US"/>
              </w:rPr>
            </w:pPr>
            <w:r>
              <w:rPr>
                <w:rFonts w:cs="Times New Roman"/>
                <w:sz w:val="26"/>
                <w:szCs w:val="26"/>
                <w:lang w:val="en-US"/>
              </w:rPr>
              <w:t>100</w:t>
            </w:r>
          </w:p>
        </w:tc>
      </w:tr>
      <w:tr w:rsidR="00642A28" w:rsidRPr="00BA0E5E" w:rsidTr="00642A28">
        <w:tblPrEx>
          <w:tblBorders>
            <w:top w:val="none" w:sz="0" w:space="0" w:color="auto"/>
            <w:bottom w:val="none" w:sz="0" w:space="0" w:color="auto"/>
            <w:insideH w:val="none" w:sz="0" w:space="0" w:color="auto"/>
            <w:insideV w:val="none" w:sz="0" w:space="0" w:color="auto"/>
          </w:tblBorders>
        </w:tblPrEx>
        <w:trPr>
          <w:trHeight w:val="497"/>
        </w:trPr>
        <w:tc>
          <w:tcPr>
            <w:tcW w:w="2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42A28" w:rsidRPr="001B01DE" w:rsidRDefault="00642A28" w:rsidP="00E32BFB">
            <w:pPr>
              <w:spacing w:after="0" w:line="240" w:lineRule="auto"/>
              <w:jc w:val="center"/>
              <w:rPr>
                <w:rFonts w:cs="Times New Roman"/>
                <w:sz w:val="26"/>
                <w:szCs w:val="26"/>
                <w:lang w:val="en-US"/>
              </w:rPr>
            </w:pPr>
            <w:r w:rsidRPr="001B01DE">
              <w:rPr>
                <w:rFonts w:cs="Times New Roman"/>
                <w:sz w:val="26"/>
                <w:szCs w:val="26"/>
                <w:lang w:val="en-US"/>
              </w:rPr>
              <w:lastRenderedPageBreak/>
              <w:t>4</w:t>
            </w:r>
          </w:p>
        </w:tc>
        <w:tc>
          <w:tcPr>
            <w:tcW w:w="11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42A28" w:rsidRPr="001B01DE" w:rsidRDefault="00642A28">
            <w:pPr>
              <w:rPr>
                <w:rFonts w:cs="Times New Roman"/>
                <w:sz w:val="26"/>
                <w:szCs w:val="26"/>
              </w:rPr>
            </w:pPr>
            <w:r w:rsidRPr="00D8722B">
              <w:rPr>
                <w:rFonts w:cs="Times New Roman"/>
                <w:color w:val="000000"/>
              </w:rPr>
              <w:t>Test định tính phát hiện  kháng nguyên virus cúm A hoặc B trong dịch mũi hoặc họng của người</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42A28" w:rsidRPr="00D8722B" w:rsidRDefault="00642A28" w:rsidP="00B268A9">
            <w:pPr>
              <w:rPr>
                <w:rFonts w:cs="Times New Roman"/>
                <w:color w:val="000000"/>
              </w:rPr>
            </w:pPr>
            <w:r w:rsidRPr="00D8722B">
              <w:rPr>
                <w:rFonts w:cs="Times New Roman"/>
                <w:color w:val="000000"/>
              </w:rPr>
              <w:t xml:space="preserve"> Phát hiện virus cúm A và/hoặc cúm B trong dịch mũi</w:t>
            </w:r>
            <w:r w:rsidRPr="00D8722B">
              <w:rPr>
                <w:rFonts w:cs="Times New Roman"/>
                <w:color w:val="000000"/>
              </w:rPr>
              <w:br/>
              <w:t>- Mẫu phẩm: Mẫu phết dịch mũi</w:t>
            </w:r>
            <w:r w:rsidRPr="00D8722B">
              <w:rPr>
                <w:rFonts w:cs="Times New Roman"/>
                <w:color w:val="000000"/>
              </w:rPr>
              <w:br/>
              <w:t xml:space="preserve">- Độ nhạy cúm A: ≥92% ; Độ đặc hiệu cúm A: ≥97% </w:t>
            </w:r>
            <w:r w:rsidRPr="00D8722B">
              <w:rPr>
                <w:rFonts w:cs="Times New Roman"/>
                <w:color w:val="000000"/>
              </w:rPr>
              <w:br/>
              <w:t>- Độ nhạy cúm B: ≥93% ; Độ đặc hiệu cúm B: ≥97 %</w:t>
            </w:r>
            <w:r w:rsidRPr="00D8722B">
              <w:rPr>
                <w:rFonts w:cs="Times New Roman"/>
                <w:color w:val="000000"/>
              </w:rP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42A28" w:rsidRPr="00642A28" w:rsidRDefault="00642A28">
            <w:pPr>
              <w:jc w:val="center"/>
              <w:rPr>
                <w:rFonts w:cs="Times New Roman"/>
                <w:color w:val="000000"/>
                <w:sz w:val="26"/>
                <w:szCs w:val="26"/>
                <w:lang w:val="en-US"/>
              </w:rPr>
            </w:pPr>
            <w:r>
              <w:rPr>
                <w:rFonts w:cs="Times New Roman"/>
                <w:color w:val="000000"/>
                <w:sz w:val="26"/>
                <w:szCs w:val="26"/>
                <w:lang w:val="en-US"/>
              </w:rPr>
              <w:t>Test</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42A28" w:rsidRPr="00642A28" w:rsidRDefault="00642A28">
            <w:pPr>
              <w:jc w:val="center"/>
              <w:rPr>
                <w:rFonts w:cs="Times New Roman"/>
                <w:sz w:val="26"/>
                <w:szCs w:val="26"/>
                <w:lang w:val="en-US"/>
              </w:rPr>
            </w:pPr>
            <w:r>
              <w:rPr>
                <w:rFonts w:cs="Times New Roman"/>
                <w:sz w:val="26"/>
                <w:szCs w:val="26"/>
                <w:lang w:val="en-US"/>
              </w:rPr>
              <w:t>150</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1B01DE" w:rsidRDefault="00096DFF" w:rsidP="001720AF">
            <w:pPr>
              <w:spacing w:after="0" w:line="264" w:lineRule="auto"/>
              <w:rPr>
                <w:rFonts w:eastAsia="Times New Roman" w:cs="Times New Roman"/>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12734" w:rsidRDefault="009470F2" w:rsidP="00E12734">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0C3D42">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Default="009470F2" w:rsidP="000C3D42">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71237" w:rsidRPr="00BA0E5E" w:rsidRDefault="00071237" w:rsidP="000C3D42">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12734" w:rsidRDefault="009470F2" w:rsidP="000C3D42">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 xml:space="preserve">Phạm </w:t>
            </w:r>
            <w:r w:rsidR="00E12734" w:rsidRPr="00E12734">
              <w:rPr>
                <w:rFonts w:asciiTheme="majorHAnsi" w:eastAsia="Times New Roman" w:hAnsiTheme="majorHAnsi" w:cstheme="majorHAnsi"/>
                <w:b/>
                <w:bCs/>
                <w:color w:val="000000" w:themeColor="text1"/>
                <w:szCs w:val="28"/>
                <w:lang w:eastAsia="vi-VN"/>
              </w:rPr>
              <w:t>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w:t>
      </w:r>
      <w:r w:rsidR="00642A28" w:rsidRPr="00642A28">
        <w:rPr>
          <w:color w:val="000000" w:themeColor="text1"/>
        </w:rPr>
        <w:t>sinh phẩm y tế</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642A28" w:rsidRPr="00642A28">
        <w:rPr>
          <w:color w:val="000000" w:themeColor="text1"/>
        </w:rPr>
        <w:t xml:space="preserve"> sinh phẩm y tế</w:t>
      </w:r>
      <w:r w:rsidR="00B16F18" w:rsidRPr="00BA0E5E">
        <w:rPr>
          <w:rFonts w:asciiTheme="majorHAnsi" w:eastAsia="Times New Roman" w:hAnsiTheme="majorHAnsi" w:cstheme="majorHAnsi"/>
          <w:color w:val="000000" w:themeColor="text1"/>
          <w:szCs w:val="28"/>
          <w:lang w:eastAsia="vi-VN"/>
        </w:rPr>
        <w:t xml:space="preserve"> </w:t>
      </w:r>
      <w:r w:rsidR="002D1C1D" w:rsidRPr="00BA0E5E">
        <w:rPr>
          <w:color w:val="000000" w:themeColor="text1"/>
        </w:rPr>
        <w:t>như sau</w:t>
      </w:r>
      <w:r w:rsidR="00B96340" w:rsidRPr="00BA0E5E">
        <w:rPr>
          <w:color w:val="000000" w:themeColor="text1"/>
        </w:rPr>
        <w:t>:</w:t>
      </w:r>
    </w:p>
    <w:tbl>
      <w:tblPr>
        <w:tblW w:w="4922" w:type="pct"/>
        <w:tblBorders>
          <w:top w:val="nil"/>
          <w:bottom w:val="nil"/>
          <w:insideH w:val="nil"/>
          <w:insideV w:val="nil"/>
        </w:tblBorders>
        <w:tblLayout w:type="fixed"/>
        <w:tblCellMar>
          <w:left w:w="0" w:type="dxa"/>
          <w:right w:w="0" w:type="dxa"/>
        </w:tblCellMar>
        <w:tblLook w:val="04A0"/>
      </w:tblPr>
      <w:tblGrid>
        <w:gridCol w:w="675"/>
        <w:gridCol w:w="2313"/>
        <w:gridCol w:w="1707"/>
        <w:gridCol w:w="1559"/>
        <w:gridCol w:w="989"/>
        <w:gridCol w:w="1134"/>
        <w:gridCol w:w="1274"/>
        <w:gridCol w:w="1558"/>
        <w:gridCol w:w="1134"/>
        <w:gridCol w:w="1417"/>
      </w:tblGrid>
      <w:tr w:rsidR="001B01DE" w:rsidRPr="00BA0E5E" w:rsidTr="001B01DE">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STT</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lang w:val="en-US"/>
              </w:rPr>
            </w:pPr>
            <w:r w:rsidRPr="00BA0E5E">
              <w:rPr>
                <w:b/>
                <w:bCs/>
                <w:color w:val="000000" w:themeColor="text1"/>
              </w:rPr>
              <w:t xml:space="preserve">Danh mục </w:t>
            </w:r>
          </w:p>
        </w:tc>
        <w:tc>
          <w:tcPr>
            <w:tcW w:w="620"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rsidR="001B01DE" w:rsidRPr="00E12734" w:rsidRDefault="001B01DE" w:rsidP="00E12734">
            <w:pPr>
              <w:spacing w:after="0" w:line="240" w:lineRule="auto"/>
              <w:jc w:val="center"/>
              <w:rPr>
                <w:b/>
                <w:bCs/>
                <w:color w:val="000000" w:themeColor="text1"/>
                <w:lang w:val="en-US"/>
              </w:rPr>
            </w:pPr>
            <w:proofErr w:type="spellStart"/>
            <w:r>
              <w:rPr>
                <w:b/>
                <w:bCs/>
                <w:color w:val="000000" w:themeColor="text1"/>
                <w:lang w:val="en-US"/>
              </w:rPr>
              <w:t>Thông</w:t>
            </w:r>
            <w:proofErr w:type="spellEnd"/>
            <w:r>
              <w:rPr>
                <w:b/>
                <w:bCs/>
                <w:color w:val="000000" w:themeColor="text1"/>
                <w:lang w:val="en-US"/>
              </w:rPr>
              <w:t xml:space="preserve"> </w:t>
            </w:r>
            <w:proofErr w:type="spellStart"/>
            <w:r>
              <w:rPr>
                <w:b/>
                <w:bCs/>
                <w:color w:val="000000" w:themeColor="text1"/>
                <w:lang w:val="en-US"/>
              </w:rPr>
              <w:t>số</w:t>
            </w:r>
            <w:proofErr w:type="spellEnd"/>
            <w:r>
              <w:rPr>
                <w:b/>
                <w:bCs/>
                <w:color w:val="000000" w:themeColor="text1"/>
                <w:lang w:val="en-US"/>
              </w:rPr>
              <w:t xml:space="preserve"> </w:t>
            </w:r>
            <w:proofErr w:type="spellStart"/>
            <w:r>
              <w:rPr>
                <w:b/>
                <w:bCs/>
                <w:color w:val="000000" w:themeColor="text1"/>
                <w:lang w:val="en-US"/>
              </w:rPr>
              <w:t>kỹ</w:t>
            </w:r>
            <w:proofErr w:type="spellEnd"/>
            <w:r>
              <w:rPr>
                <w:b/>
                <w:bCs/>
                <w:color w:val="000000" w:themeColor="text1"/>
                <w:lang w:val="en-US"/>
              </w:rPr>
              <w:t xml:space="preserve"> </w:t>
            </w:r>
            <w:proofErr w:type="spellStart"/>
            <w:r>
              <w:rPr>
                <w:b/>
                <w:bCs/>
                <w:color w:val="000000" w:themeColor="text1"/>
                <w:lang w:val="en-US"/>
              </w:rPr>
              <w:t>thuật</w:t>
            </w:r>
            <w:proofErr w:type="spellEnd"/>
          </w:p>
        </w:tc>
        <w:tc>
          <w:tcPr>
            <w:tcW w:w="566"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1B01DE" w:rsidRDefault="001B01DE" w:rsidP="002013BE">
            <w:pPr>
              <w:spacing w:after="0" w:line="240" w:lineRule="auto"/>
              <w:jc w:val="center"/>
              <w:rPr>
                <w:color w:val="000000" w:themeColor="text1"/>
                <w:lang w:val="en-US"/>
              </w:rPr>
            </w:pPr>
            <w:r w:rsidRPr="00BA0E5E">
              <w:rPr>
                <w:b/>
                <w:bCs/>
                <w:color w:val="000000" w:themeColor="text1"/>
              </w:rPr>
              <w:t>Ký, mã, nhãn hiệu, model</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Mã HS</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Năm sản xuất</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1B01DE" w:rsidRDefault="001B01DE" w:rsidP="002013BE">
            <w:pPr>
              <w:spacing w:after="0" w:line="240" w:lineRule="auto"/>
              <w:jc w:val="center"/>
              <w:rPr>
                <w:color w:val="000000" w:themeColor="text1"/>
                <w:lang w:val="en-US"/>
              </w:rPr>
            </w:pPr>
            <w:r>
              <w:rPr>
                <w:b/>
                <w:bCs/>
                <w:color w:val="000000" w:themeColor="text1"/>
              </w:rPr>
              <w:t>Hãng</w:t>
            </w:r>
            <w:r w:rsidRPr="001B01DE">
              <w:rPr>
                <w:b/>
                <w:bCs/>
                <w:color w:val="000000" w:themeColor="text1"/>
              </w:rPr>
              <w:t xml:space="preserve">, nước </w:t>
            </w:r>
            <w:r w:rsidRPr="00BA0E5E">
              <w:rPr>
                <w:b/>
                <w:bCs/>
                <w:color w:val="000000" w:themeColor="text1"/>
              </w:rPr>
              <w:t>sản xuấ</w:t>
            </w:r>
            <w:r>
              <w:rPr>
                <w:b/>
                <w:bCs/>
                <w:color w:val="000000" w:themeColor="text1"/>
                <w:lang w:val="en-US"/>
              </w:rPr>
              <w:t>t</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Đơn giá</w:t>
            </w:r>
          </w:p>
          <w:p w:rsidR="001B01DE" w:rsidRPr="00BA0E5E" w:rsidRDefault="001B01DE" w:rsidP="002013BE">
            <w:pPr>
              <w:spacing w:after="0" w:line="240" w:lineRule="auto"/>
              <w:jc w:val="center"/>
              <w:rPr>
                <w:color w:val="000000" w:themeColor="text1"/>
              </w:rPr>
            </w:pPr>
            <w:r w:rsidRPr="00BA0E5E">
              <w:rPr>
                <w:b/>
                <w:bCs/>
                <w:color w:val="000000" w:themeColor="text1"/>
              </w:rPr>
              <w:t>(VND)</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b/>
                <w:bCs/>
                <w:color w:val="000000" w:themeColor="text1"/>
              </w:rPr>
              <w:t>Thành tiền</w:t>
            </w:r>
          </w:p>
          <w:p w:rsidR="001B01DE" w:rsidRPr="00BA0E5E" w:rsidRDefault="001B01DE" w:rsidP="002013BE">
            <w:pPr>
              <w:spacing w:after="0" w:line="240" w:lineRule="auto"/>
              <w:jc w:val="center"/>
              <w:rPr>
                <w:color w:val="000000" w:themeColor="text1"/>
              </w:rPr>
            </w:pPr>
            <w:r w:rsidRPr="00BA0E5E">
              <w:rPr>
                <w:b/>
                <w:bCs/>
                <w:color w:val="000000" w:themeColor="text1"/>
              </w:rPr>
              <w:t>(VND)</w:t>
            </w:r>
          </w:p>
        </w:tc>
      </w:tr>
      <w:tr w:rsidR="001B01DE" w:rsidRPr="00BA0E5E" w:rsidTr="001B01DE">
        <w:tblPrEx>
          <w:tblBorders>
            <w:top w:val="none" w:sz="0" w:space="0" w:color="auto"/>
            <w:bottom w:val="none" w:sz="0" w:space="0" w:color="auto"/>
            <w:insideH w:val="none" w:sz="0" w:space="0" w:color="auto"/>
            <w:insideV w:val="none" w:sz="0" w:space="0" w:color="auto"/>
          </w:tblBorders>
        </w:tblPrEx>
        <w:trPr>
          <w:trHeight w:val="477"/>
        </w:trPr>
        <w:tc>
          <w:tcPr>
            <w:tcW w:w="24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1</w:t>
            </w:r>
          </w:p>
        </w:tc>
        <w:tc>
          <w:tcPr>
            <w:tcW w:w="8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642A28" w:rsidRDefault="00642A28" w:rsidP="002013BE">
            <w:pPr>
              <w:spacing w:after="0" w:line="240" w:lineRule="auto"/>
              <w:rPr>
                <w:color w:val="000000" w:themeColor="text1"/>
                <w:lang w:val="fr-FR"/>
              </w:rPr>
            </w:pPr>
            <w:r w:rsidRPr="00642A28">
              <w:rPr>
                <w:color w:val="000000" w:themeColor="text1"/>
                <w:lang w:val="fr-FR"/>
              </w:rPr>
              <w:t xml:space="preserve">Sinh </w:t>
            </w:r>
            <w:proofErr w:type="spellStart"/>
            <w:r w:rsidRPr="00642A28">
              <w:rPr>
                <w:color w:val="000000" w:themeColor="text1"/>
                <w:lang w:val="fr-FR"/>
              </w:rPr>
              <w:t>phẩm</w:t>
            </w:r>
            <w:proofErr w:type="spellEnd"/>
            <w:r w:rsidRPr="00642A28">
              <w:rPr>
                <w:color w:val="000000" w:themeColor="text1"/>
                <w:lang w:val="fr-FR"/>
              </w:rPr>
              <w:t xml:space="preserve"> y </w:t>
            </w:r>
            <w:proofErr w:type="spellStart"/>
            <w:r w:rsidRPr="00642A28">
              <w:rPr>
                <w:color w:val="000000" w:themeColor="text1"/>
                <w:lang w:val="fr-FR"/>
              </w:rPr>
              <w:t>tế</w:t>
            </w:r>
            <w:proofErr w:type="spellEnd"/>
            <w:r w:rsidRPr="00642A28">
              <w:rPr>
                <w:color w:val="000000" w:themeColor="text1"/>
                <w:lang w:val="fr-FR"/>
              </w:rPr>
              <w:t xml:space="preserve"> A</w:t>
            </w:r>
          </w:p>
        </w:tc>
        <w:tc>
          <w:tcPr>
            <w:tcW w:w="620" w:type="pct"/>
            <w:tcBorders>
              <w:top w:val="nil"/>
              <w:left w:val="nil"/>
              <w:bottom w:val="single" w:sz="4" w:space="0" w:color="auto"/>
              <w:right w:val="single" w:sz="4" w:space="0" w:color="auto"/>
              <w:tl2br w:val="nil"/>
              <w:tr2bl w:val="nil"/>
            </w:tcBorders>
            <w:tcMar>
              <w:top w:w="0" w:type="dxa"/>
              <w:left w:w="0" w:type="dxa"/>
              <w:bottom w:w="0" w:type="dxa"/>
              <w:right w:w="0" w:type="dxa"/>
            </w:tcMar>
          </w:tcPr>
          <w:p w:rsidR="001B01DE" w:rsidRPr="00BA0E5E" w:rsidRDefault="001B01DE" w:rsidP="002013BE">
            <w:pPr>
              <w:spacing w:after="0" w:line="240" w:lineRule="auto"/>
              <w:jc w:val="center"/>
              <w:rPr>
                <w:color w:val="000000" w:themeColor="text1"/>
              </w:rPr>
            </w:pPr>
          </w:p>
        </w:tc>
        <w:tc>
          <w:tcPr>
            <w:tcW w:w="566" w:type="pct"/>
            <w:tcBorders>
              <w:top w:val="nil"/>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35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41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46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5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41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c>
          <w:tcPr>
            <w:tcW w:w="5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r w:rsidRPr="00BA0E5E">
              <w:rPr>
                <w:color w:val="000000" w:themeColor="text1"/>
              </w:rPr>
              <w:t> </w:t>
            </w:r>
          </w:p>
        </w:tc>
      </w:tr>
      <w:tr w:rsidR="001B01DE" w:rsidRPr="00BA0E5E" w:rsidTr="001B01DE">
        <w:tblPrEx>
          <w:tblBorders>
            <w:top w:val="none" w:sz="0" w:space="0" w:color="auto"/>
            <w:bottom w:val="none" w:sz="0" w:space="0" w:color="auto"/>
            <w:insideH w:val="none" w:sz="0" w:space="0" w:color="auto"/>
            <w:insideV w:val="none" w:sz="0" w:space="0" w:color="auto"/>
          </w:tblBorders>
        </w:tblPrEx>
        <w:trPr>
          <w:trHeight w:val="525"/>
        </w:trPr>
        <w:tc>
          <w:tcPr>
            <w:tcW w:w="24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16F18" w:rsidRDefault="001B01DE" w:rsidP="002013BE">
            <w:pPr>
              <w:spacing w:after="0" w:line="240" w:lineRule="auto"/>
              <w:jc w:val="center"/>
              <w:rPr>
                <w:color w:val="000000" w:themeColor="text1"/>
                <w:lang w:val="en-US"/>
              </w:rPr>
            </w:pPr>
            <w:r>
              <w:rPr>
                <w:color w:val="000000" w:themeColor="text1"/>
                <w:lang w:val="en-US"/>
              </w:rPr>
              <w:t>2</w:t>
            </w:r>
          </w:p>
        </w:tc>
        <w:tc>
          <w:tcPr>
            <w:tcW w:w="8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642A28" w:rsidRDefault="00642A28" w:rsidP="002013BE">
            <w:pPr>
              <w:spacing w:after="0" w:line="240" w:lineRule="auto"/>
              <w:rPr>
                <w:color w:val="000000" w:themeColor="text1"/>
                <w:lang w:val="fr-FR"/>
              </w:rPr>
            </w:pPr>
            <w:r w:rsidRPr="00642A28">
              <w:rPr>
                <w:color w:val="000000" w:themeColor="text1"/>
                <w:lang w:val="fr-FR"/>
              </w:rPr>
              <w:t xml:space="preserve">Sinh </w:t>
            </w:r>
            <w:proofErr w:type="spellStart"/>
            <w:r w:rsidRPr="00642A28">
              <w:rPr>
                <w:color w:val="000000" w:themeColor="text1"/>
                <w:lang w:val="fr-FR"/>
              </w:rPr>
              <w:t>phẩm</w:t>
            </w:r>
            <w:proofErr w:type="spellEnd"/>
            <w:r w:rsidRPr="00642A28">
              <w:rPr>
                <w:color w:val="000000" w:themeColor="text1"/>
                <w:lang w:val="fr-FR"/>
              </w:rPr>
              <w:t xml:space="preserve"> y </w:t>
            </w:r>
            <w:proofErr w:type="spellStart"/>
            <w:r w:rsidRPr="00642A28">
              <w:rPr>
                <w:color w:val="000000" w:themeColor="text1"/>
                <w:lang w:val="fr-FR"/>
              </w:rPr>
              <w:t>tế</w:t>
            </w:r>
            <w:proofErr w:type="spellEnd"/>
            <w:r w:rsidRPr="00642A28">
              <w:rPr>
                <w:color w:val="000000" w:themeColor="text1"/>
                <w:lang w:val="fr-FR"/>
              </w:rPr>
              <w:t xml:space="preserve"> B</w:t>
            </w:r>
          </w:p>
        </w:tc>
        <w:tc>
          <w:tcPr>
            <w:tcW w:w="620"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tcPr>
          <w:p w:rsidR="001B01DE" w:rsidRPr="00BA0E5E" w:rsidRDefault="001B01DE" w:rsidP="002013BE">
            <w:pPr>
              <w:spacing w:after="0" w:line="240" w:lineRule="auto"/>
              <w:jc w:val="center"/>
              <w:rPr>
                <w:color w:val="000000" w:themeColor="text1"/>
              </w:rPr>
            </w:pPr>
          </w:p>
        </w:tc>
        <w:tc>
          <w:tcPr>
            <w:tcW w:w="566" w:type="pct"/>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35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41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46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5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41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c>
          <w:tcPr>
            <w:tcW w:w="51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01DE" w:rsidRPr="00BA0E5E" w:rsidRDefault="001B01DE"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642A28">
        <w:rPr>
          <w:color w:val="000000" w:themeColor="text1"/>
        </w:rPr>
        <w:t xml:space="preserve"> 1</w:t>
      </w:r>
      <w:r w:rsidR="00642A28" w:rsidRPr="00642A28">
        <w:rPr>
          <w:color w:val="000000" w:themeColor="text1"/>
        </w:rPr>
        <w:t>7</w:t>
      </w:r>
      <w:r w:rsidR="00523E6A">
        <w:rPr>
          <w:color w:val="000000" w:themeColor="text1"/>
        </w:rPr>
        <w:t xml:space="preserve"> </w:t>
      </w:r>
      <w:r w:rsidRPr="00BA0E5E">
        <w:rPr>
          <w:color w:val="000000" w:themeColor="text1"/>
        </w:rPr>
        <w:t xml:space="preserve">tháng </w:t>
      </w:r>
      <w:r w:rsidR="00E12734" w:rsidRPr="00E12734">
        <w:rPr>
          <w:color w:val="000000" w:themeColor="text1"/>
        </w:rPr>
        <w:t xml:space="preserve">3 </w:t>
      </w:r>
      <w:r w:rsidRPr="00BA0E5E">
        <w:rPr>
          <w:color w:val="000000" w:themeColor="text1"/>
        </w:rPr>
        <w:t xml:space="preserve">năm </w:t>
      </w:r>
      <w:r w:rsidR="00467DE5">
        <w:rPr>
          <w:color w:val="000000" w:themeColor="text1"/>
        </w:rPr>
        <w:t>2025</w:t>
      </w:r>
    </w:p>
    <w:p w:rsidR="00B96340" w:rsidRPr="00BA0E5E" w:rsidRDefault="00B96340" w:rsidP="00852033">
      <w:pPr>
        <w:spacing w:before="120" w:after="280" w:afterAutospacing="1" w:line="288" w:lineRule="auto"/>
        <w:rPr>
          <w:color w:val="000000" w:themeColor="text1"/>
        </w:rPr>
      </w:pPr>
      <w:r w:rsidRPr="00BA0E5E">
        <w:rPr>
          <w:color w:val="000000" w:themeColor="text1"/>
        </w:rPr>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642A28">
        <w:rPr>
          <w:color w:val="000000" w:themeColor="text1"/>
        </w:rPr>
        <w:t xml:space="preserve">a </w:t>
      </w:r>
      <w:r w:rsidR="00642A28" w:rsidRPr="00642A28">
        <w:rPr>
          <w:color w:val="000000" w:themeColor="text1"/>
        </w:rPr>
        <w:t>sinh phẩm y tế</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1237"/>
    <w:rsid w:val="000725AA"/>
    <w:rsid w:val="0008438E"/>
    <w:rsid w:val="00096DFF"/>
    <w:rsid w:val="000C3D42"/>
    <w:rsid w:val="000E218E"/>
    <w:rsid w:val="000E2620"/>
    <w:rsid w:val="000E4FCB"/>
    <w:rsid w:val="000E6199"/>
    <w:rsid w:val="001073FD"/>
    <w:rsid w:val="001432FF"/>
    <w:rsid w:val="00155E59"/>
    <w:rsid w:val="00156123"/>
    <w:rsid w:val="00163AD0"/>
    <w:rsid w:val="001720AF"/>
    <w:rsid w:val="0017702B"/>
    <w:rsid w:val="001A60F7"/>
    <w:rsid w:val="001B01DE"/>
    <w:rsid w:val="001B3945"/>
    <w:rsid w:val="001E1A18"/>
    <w:rsid w:val="002013BE"/>
    <w:rsid w:val="00210195"/>
    <w:rsid w:val="0025204B"/>
    <w:rsid w:val="002542C4"/>
    <w:rsid w:val="00276BA3"/>
    <w:rsid w:val="00297AFE"/>
    <w:rsid w:val="002C73AC"/>
    <w:rsid w:val="002D1C1D"/>
    <w:rsid w:val="00324A67"/>
    <w:rsid w:val="00347A2D"/>
    <w:rsid w:val="00356D9D"/>
    <w:rsid w:val="003706DE"/>
    <w:rsid w:val="00387BDD"/>
    <w:rsid w:val="00394734"/>
    <w:rsid w:val="003A401E"/>
    <w:rsid w:val="003B4232"/>
    <w:rsid w:val="003D34BF"/>
    <w:rsid w:val="003D485E"/>
    <w:rsid w:val="00467DE5"/>
    <w:rsid w:val="00502AEF"/>
    <w:rsid w:val="00503DEA"/>
    <w:rsid w:val="00523E6A"/>
    <w:rsid w:val="00533759"/>
    <w:rsid w:val="00540D7D"/>
    <w:rsid w:val="0054629D"/>
    <w:rsid w:val="00556CBD"/>
    <w:rsid w:val="0057072F"/>
    <w:rsid w:val="0059782C"/>
    <w:rsid w:val="005C5DD2"/>
    <w:rsid w:val="005C6977"/>
    <w:rsid w:val="005F37FC"/>
    <w:rsid w:val="00612419"/>
    <w:rsid w:val="00634EDC"/>
    <w:rsid w:val="006361DF"/>
    <w:rsid w:val="00642A28"/>
    <w:rsid w:val="00646539"/>
    <w:rsid w:val="00696810"/>
    <w:rsid w:val="006A00F4"/>
    <w:rsid w:val="006C301D"/>
    <w:rsid w:val="006D0809"/>
    <w:rsid w:val="006D72AD"/>
    <w:rsid w:val="006E72E8"/>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134A"/>
    <w:rsid w:val="00874D45"/>
    <w:rsid w:val="0088720E"/>
    <w:rsid w:val="00890084"/>
    <w:rsid w:val="008B0791"/>
    <w:rsid w:val="008D7D69"/>
    <w:rsid w:val="008E69B6"/>
    <w:rsid w:val="00903E94"/>
    <w:rsid w:val="009132C2"/>
    <w:rsid w:val="00921C54"/>
    <w:rsid w:val="009309CD"/>
    <w:rsid w:val="00941D31"/>
    <w:rsid w:val="009470F2"/>
    <w:rsid w:val="009500DC"/>
    <w:rsid w:val="00952EA8"/>
    <w:rsid w:val="0096190A"/>
    <w:rsid w:val="0096246E"/>
    <w:rsid w:val="0098101E"/>
    <w:rsid w:val="009826F4"/>
    <w:rsid w:val="00982FF1"/>
    <w:rsid w:val="009A116C"/>
    <w:rsid w:val="009B45AA"/>
    <w:rsid w:val="009C30DD"/>
    <w:rsid w:val="009D49AC"/>
    <w:rsid w:val="009E6B25"/>
    <w:rsid w:val="009F1581"/>
    <w:rsid w:val="00A26170"/>
    <w:rsid w:val="00A54CEF"/>
    <w:rsid w:val="00A57105"/>
    <w:rsid w:val="00A8102C"/>
    <w:rsid w:val="00A87BC6"/>
    <w:rsid w:val="00AB297F"/>
    <w:rsid w:val="00AB3740"/>
    <w:rsid w:val="00AC5D88"/>
    <w:rsid w:val="00AE2908"/>
    <w:rsid w:val="00AE719C"/>
    <w:rsid w:val="00B06B53"/>
    <w:rsid w:val="00B12391"/>
    <w:rsid w:val="00B16132"/>
    <w:rsid w:val="00B16F18"/>
    <w:rsid w:val="00B17956"/>
    <w:rsid w:val="00B360EE"/>
    <w:rsid w:val="00B8303E"/>
    <w:rsid w:val="00B848C8"/>
    <w:rsid w:val="00B8670B"/>
    <w:rsid w:val="00B96340"/>
    <w:rsid w:val="00BA0E5E"/>
    <w:rsid w:val="00BA3205"/>
    <w:rsid w:val="00BB2093"/>
    <w:rsid w:val="00BB4421"/>
    <w:rsid w:val="00BD5D75"/>
    <w:rsid w:val="00BE74C3"/>
    <w:rsid w:val="00BE7E91"/>
    <w:rsid w:val="00C2189A"/>
    <w:rsid w:val="00C23B8A"/>
    <w:rsid w:val="00C36A7B"/>
    <w:rsid w:val="00C407EC"/>
    <w:rsid w:val="00C6076E"/>
    <w:rsid w:val="00C75218"/>
    <w:rsid w:val="00CA439C"/>
    <w:rsid w:val="00CB3BEE"/>
    <w:rsid w:val="00CB6457"/>
    <w:rsid w:val="00CC6A79"/>
    <w:rsid w:val="00CD555B"/>
    <w:rsid w:val="00CE171E"/>
    <w:rsid w:val="00CF6046"/>
    <w:rsid w:val="00CF7B33"/>
    <w:rsid w:val="00D00FE6"/>
    <w:rsid w:val="00D143FE"/>
    <w:rsid w:val="00D1644E"/>
    <w:rsid w:val="00D424AE"/>
    <w:rsid w:val="00D446FA"/>
    <w:rsid w:val="00DB0C61"/>
    <w:rsid w:val="00DB15B1"/>
    <w:rsid w:val="00E03AF5"/>
    <w:rsid w:val="00E12734"/>
    <w:rsid w:val="00E13959"/>
    <w:rsid w:val="00E20526"/>
    <w:rsid w:val="00E30936"/>
    <w:rsid w:val="00E32BFB"/>
    <w:rsid w:val="00E4514D"/>
    <w:rsid w:val="00E573D4"/>
    <w:rsid w:val="00E57434"/>
    <w:rsid w:val="00EB2EC0"/>
    <w:rsid w:val="00EB4A39"/>
    <w:rsid w:val="00ED4800"/>
    <w:rsid w:val="00EE393B"/>
    <w:rsid w:val="00EF2BFF"/>
    <w:rsid w:val="00EF7D9C"/>
    <w:rsid w:val="00F02CC9"/>
    <w:rsid w:val="00F27183"/>
    <w:rsid w:val="00F27B8D"/>
    <w:rsid w:val="00F4628B"/>
    <w:rsid w:val="00F4782A"/>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53697789">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71404402">
      <w:bodyDiv w:val="1"/>
      <w:marLeft w:val="0"/>
      <w:marRight w:val="0"/>
      <w:marTop w:val="0"/>
      <w:marBottom w:val="0"/>
      <w:divBdr>
        <w:top w:val="none" w:sz="0" w:space="0" w:color="auto"/>
        <w:left w:val="none" w:sz="0" w:space="0" w:color="auto"/>
        <w:bottom w:val="none" w:sz="0" w:space="0" w:color="auto"/>
        <w:right w:val="none" w:sz="0" w:space="0" w:color="auto"/>
      </w:divBdr>
    </w:div>
    <w:div w:id="285430887">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09347827">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67943136">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6984909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6643955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42215553">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19032723">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64802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7260664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4735008">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29911868">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31479450">
      <w:bodyDiv w:val="1"/>
      <w:marLeft w:val="0"/>
      <w:marRight w:val="0"/>
      <w:marTop w:val="0"/>
      <w:marBottom w:val="0"/>
      <w:divBdr>
        <w:top w:val="none" w:sz="0" w:space="0" w:color="auto"/>
        <w:left w:val="none" w:sz="0" w:space="0" w:color="auto"/>
        <w:bottom w:val="none" w:sz="0" w:space="0" w:color="auto"/>
        <w:right w:val="none" w:sz="0" w:space="0" w:color="auto"/>
      </w:divBdr>
    </w:div>
    <w:div w:id="1890528711">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74044190">
      <w:bodyDiv w:val="1"/>
      <w:marLeft w:val="0"/>
      <w:marRight w:val="0"/>
      <w:marTop w:val="0"/>
      <w:marBottom w:val="0"/>
      <w:divBdr>
        <w:top w:val="none" w:sz="0" w:space="0" w:color="auto"/>
        <w:left w:val="none" w:sz="0" w:space="0" w:color="auto"/>
        <w:bottom w:val="none" w:sz="0" w:space="0" w:color="auto"/>
        <w:right w:val="none" w:sz="0" w:space="0" w:color="auto"/>
      </w:divBdr>
    </w:div>
    <w:div w:id="2089501519">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33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5</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124</cp:revision>
  <cp:lastPrinted>2025-02-28T04:12:00Z</cp:lastPrinted>
  <dcterms:created xsi:type="dcterms:W3CDTF">2023-08-18T08:36:00Z</dcterms:created>
  <dcterms:modified xsi:type="dcterms:W3CDTF">2025-03-05T08:33:00Z</dcterms:modified>
</cp:coreProperties>
</file>