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3D566A">
              <w:rPr>
                <w:rFonts w:asciiTheme="majorHAnsi" w:eastAsia="Times New Roman" w:hAnsiTheme="majorHAnsi" w:cstheme="majorHAnsi"/>
                <w:bCs/>
                <w:i/>
                <w:color w:val="000000" w:themeColor="text1"/>
                <w:sz w:val="26"/>
                <w:szCs w:val="26"/>
                <w:lang w:val="en-US" w:eastAsia="vi-VN"/>
              </w:rPr>
              <w:t xml:space="preserve"> 10</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62485A">
              <w:rPr>
                <w:rFonts w:asciiTheme="majorHAnsi" w:eastAsia="Times New Roman" w:hAnsiTheme="majorHAnsi" w:cstheme="majorHAnsi"/>
                <w:bCs/>
                <w:i/>
                <w:color w:val="000000" w:themeColor="text1"/>
                <w:sz w:val="26"/>
                <w:szCs w:val="26"/>
                <w:lang w:val="en-US" w:eastAsia="vi-VN"/>
              </w:rPr>
              <w:t>09</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3D566A">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FD7E3C" w:rsidRPr="00FD7E3C">
        <w:rPr>
          <w:rFonts w:asciiTheme="majorHAnsi" w:eastAsia="Times New Roman" w:hAnsiTheme="majorHAnsi" w:cstheme="majorHAnsi"/>
          <w:color w:val="000000" w:themeColor="text1"/>
          <w:szCs w:val="28"/>
          <w:lang w:eastAsia="vi-VN"/>
        </w:rPr>
        <w:t xml:space="preserve">hóa chất </w:t>
      </w:r>
      <w:r w:rsidR="003D566A">
        <w:rPr>
          <w:rFonts w:asciiTheme="majorHAnsi" w:eastAsia="Times New Roman" w:hAnsiTheme="majorHAnsi" w:cstheme="majorHAnsi"/>
          <w:color w:val="000000" w:themeColor="text1"/>
          <w:szCs w:val="28"/>
          <w:lang w:eastAsia="vi-VN"/>
        </w:rPr>
        <w:t xml:space="preserve">dùng cho máy </w:t>
      </w:r>
      <w:r w:rsidR="003D566A" w:rsidRPr="003D566A">
        <w:rPr>
          <w:rFonts w:asciiTheme="majorHAnsi" w:eastAsia="Times New Roman" w:hAnsiTheme="majorHAnsi" w:cstheme="majorHAnsi"/>
          <w:color w:val="000000" w:themeColor="text1"/>
          <w:szCs w:val="28"/>
          <w:lang w:eastAsia="vi-VN"/>
        </w:rPr>
        <w:t>phân tích miễn dịch Architect i1000sr Processing Module</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1F3380">
        <w:fldChar w:fldCharType="begin"/>
      </w:r>
      <w:r w:rsidR="000E4FCB">
        <w:instrText>HYPERLINK "mailto:khoaduocgtvtvp@gmail.com"</w:instrText>
      </w:r>
      <w:r w:rsidR="001F3380">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1F3380">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1F3380">
        <w:fldChar w:fldCharType="begin"/>
      </w:r>
      <w:r w:rsidR="000E4FCB">
        <w:instrText>HYPERLINK "mailto:khoaduocgtvtvp@gmail.com"</w:instrText>
      </w:r>
      <w:r w:rsidR="001F3380">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1F3380">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CB4585" w:rsidRPr="00CB4585">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3D566A" w:rsidRPr="003D566A">
        <w:rPr>
          <w:rFonts w:asciiTheme="majorHAnsi" w:eastAsia="Times New Roman" w:hAnsiTheme="majorHAnsi" w:cstheme="majorHAnsi"/>
          <w:color w:val="000000" w:themeColor="text1"/>
          <w:szCs w:val="28"/>
          <w:lang w:eastAsia="vi-VN"/>
        </w:rPr>
        <w:t>10</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CB4585" w:rsidRPr="00CB4585">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3D566A" w:rsidRPr="003D566A">
        <w:rPr>
          <w:rFonts w:asciiTheme="majorHAnsi" w:eastAsia="Times New Roman" w:hAnsiTheme="majorHAnsi" w:cstheme="majorHAnsi"/>
          <w:color w:val="000000" w:themeColor="text1"/>
          <w:szCs w:val="28"/>
          <w:lang w:eastAsia="vi-VN"/>
        </w:rPr>
        <w:t>20</w:t>
      </w:r>
      <w:r w:rsidR="00BD1CD6">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3D566A" w:rsidRPr="003D566A">
        <w:rPr>
          <w:rFonts w:asciiTheme="majorHAnsi" w:eastAsia="Times New Roman" w:hAnsiTheme="majorHAnsi" w:cstheme="majorHAnsi"/>
          <w:color w:val="000000" w:themeColor="text1"/>
          <w:szCs w:val="28"/>
          <w:lang w:eastAsia="vi-VN"/>
        </w:rPr>
        <w:t>20</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3D5480">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581"/>
        <w:gridCol w:w="4394"/>
        <w:gridCol w:w="1337"/>
        <w:gridCol w:w="930"/>
      </w:tblGrid>
      <w:tr w:rsidR="00921C54" w:rsidRPr="00F02CC9" w:rsidTr="00C60D4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3D566A" w:rsidRPr="00F02CC9" w:rsidTr="00C60D41">
        <w:tblPrEx>
          <w:tblBorders>
            <w:top w:val="none" w:sz="0" w:space="0" w:color="auto"/>
            <w:bottom w:val="none" w:sz="0" w:space="0" w:color="auto"/>
            <w:insideH w:val="none" w:sz="0" w:space="0" w:color="auto"/>
            <w:insideV w:val="none" w:sz="0" w:space="0" w:color="auto"/>
          </w:tblBorders>
        </w:tblPrEx>
        <w:trPr>
          <w:trHeight w:val="18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C60D41" w:rsidRDefault="003D566A" w:rsidP="00431F1B">
            <w:pPr>
              <w:spacing w:after="0" w:line="240" w:lineRule="auto"/>
              <w:rPr>
                <w:rFonts w:cs="Times New Roman"/>
                <w:color w:val="000000" w:themeColor="text1"/>
                <w:szCs w:val="28"/>
                <w:lang w:val="en-US"/>
              </w:rPr>
            </w:pPr>
          </w:p>
          <w:p w:rsidR="003D566A" w:rsidRPr="00C60D41" w:rsidRDefault="003D566A" w:rsidP="00431F1B">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1</w:t>
            </w:r>
          </w:p>
          <w:p w:rsidR="003D566A" w:rsidRPr="00C60D41" w:rsidRDefault="003D566A" w:rsidP="000211B5">
            <w:pPr>
              <w:spacing w:after="0" w:line="240" w:lineRule="auto"/>
              <w:jc w:val="center"/>
              <w:rPr>
                <w:rFonts w:cs="Times New Roman"/>
                <w:color w:val="000000" w:themeColor="text1"/>
                <w:szCs w:val="28"/>
                <w:lang w:val="en-US"/>
              </w:rPr>
            </w:pP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Default="003D566A">
            <w:pPr>
              <w:rPr>
                <w:color w:val="000000"/>
                <w:sz w:val="24"/>
                <w:szCs w:val="24"/>
              </w:rPr>
            </w:pPr>
            <w:r>
              <w:rPr>
                <w:color w:val="000000"/>
              </w:rPr>
              <w:t>Hoá chất xét nghiệm FT4</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932508" w:rsidRDefault="00932508" w:rsidP="00932508">
            <w:pPr>
              <w:rPr>
                <w:color w:val="000000"/>
                <w:sz w:val="24"/>
                <w:szCs w:val="24"/>
              </w:rPr>
            </w:pPr>
            <w:r>
              <w:rPr>
                <w:color w:val="000000"/>
              </w:rPr>
              <w:t>Xét nghiệm miễn dịch Vi hạt Hóa phát quang (CMIA) để định lượng thyroxine tự do (Free T4) trong huyết thanh và huyết tương người.</w:t>
            </w:r>
            <w:r>
              <w:rPr>
                <w:color w:val="000000"/>
              </w:rPr>
              <w:br/>
              <w:t>Xét nghiệm được thiết kế có độ chính xác ≤ 10% CV toàn phần</w:t>
            </w:r>
            <w:r>
              <w:rPr>
                <w:color w:val="000000"/>
              </w:rPr>
              <w:br/>
              <w:t>Tương thích với máy miễn dịch Architect I1000SR của bệnh viện</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3D566A" w:rsidRDefault="003D566A">
            <w:pPr>
              <w:jc w:val="center"/>
              <w:rPr>
                <w:rFonts w:cs="Times New Roman"/>
                <w:color w:val="000000" w:themeColor="text1"/>
                <w:szCs w:val="28"/>
                <w:lang w:val="en-US"/>
              </w:rPr>
            </w:pPr>
            <w:r>
              <w:rPr>
                <w:rFonts w:cs="Times New Roman"/>
                <w:color w:val="000000" w:themeColor="text1"/>
                <w:szCs w:val="28"/>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3D566A" w:rsidRDefault="003D566A"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Test</w:t>
            </w:r>
          </w:p>
        </w:tc>
      </w:tr>
      <w:tr w:rsidR="003D566A" w:rsidRPr="00F02CC9" w:rsidTr="00C60D41">
        <w:tblPrEx>
          <w:tblBorders>
            <w:top w:val="none" w:sz="0" w:space="0" w:color="auto"/>
            <w:bottom w:val="none" w:sz="0" w:space="0" w:color="auto"/>
            <w:insideH w:val="none" w:sz="0" w:space="0" w:color="auto"/>
            <w:insideV w:val="none" w:sz="0" w:space="0" w:color="auto"/>
          </w:tblBorders>
        </w:tblPrEx>
        <w:trPr>
          <w:trHeight w:val="1551"/>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C60D41" w:rsidRDefault="003D566A"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2</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Default="003D566A">
            <w:pPr>
              <w:rPr>
                <w:color w:val="000000"/>
                <w:sz w:val="24"/>
                <w:szCs w:val="24"/>
              </w:rPr>
            </w:pPr>
            <w:r>
              <w:rPr>
                <w:color w:val="000000"/>
              </w:rPr>
              <w:t>Hoá chất xét nghiệm TSH</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932508" w:rsidRDefault="00932508" w:rsidP="00932508">
            <w:pPr>
              <w:rPr>
                <w:color w:val="000000"/>
                <w:sz w:val="24"/>
                <w:szCs w:val="24"/>
              </w:rPr>
            </w:pPr>
            <w:r>
              <w:rPr>
                <w:color w:val="000000"/>
              </w:rPr>
              <w:t>Xét nghiệm miễn dịch vi hạt hóa phát quang (CMIA) để định lượng hormon kích thích tuyến giáp ở người (thyroid stimulating hormone - TSH) trong huyết thanh và huyết tương người.</w:t>
            </w:r>
            <w:r>
              <w:rPr>
                <w:color w:val="000000"/>
              </w:rPr>
              <w:br/>
              <w:t xml:space="preserve">Xét nghiệm được thiết kế có độ đặc hiệu phân tích &lt; 10% </w:t>
            </w:r>
            <w:r>
              <w:rPr>
                <w:color w:val="000000"/>
              </w:rPr>
              <w:br/>
              <w:t>Tương thích với máy miễn dịch Architect I1000SR của bệnh viện</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3D566A" w:rsidRDefault="003D566A">
            <w:pPr>
              <w:jc w:val="center"/>
              <w:rPr>
                <w:rFonts w:cs="Times New Roman"/>
                <w:color w:val="000000" w:themeColor="text1"/>
                <w:szCs w:val="28"/>
                <w:lang w:val="en-US"/>
              </w:rPr>
            </w:pPr>
            <w:r>
              <w:rPr>
                <w:rFonts w:cs="Times New Roman"/>
                <w:color w:val="000000" w:themeColor="text1"/>
                <w:szCs w:val="28"/>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C60D41" w:rsidRDefault="00932508"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Test</w:t>
            </w:r>
          </w:p>
        </w:tc>
      </w:tr>
      <w:tr w:rsidR="003D566A" w:rsidRPr="00F02CC9" w:rsidTr="00C60D41">
        <w:tblPrEx>
          <w:tblBorders>
            <w:top w:val="none" w:sz="0" w:space="0" w:color="auto"/>
            <w:bottom w:val="none" w:sz="0" w:space="0" w:color="auto"/>
            <w:insideH w:val="none" w:sz="0" w:space="0" w:color="auto"/>
            <w:insideV w:val="none" w:sz="0" w:space="0" w:color="auto"/>
          </w:tblBorders>
        </w:tblPrEx>
        <w:trPr>
          <w:trHeight w:val="141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C60D41" w:rsidRDefault="003D566A"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3</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Default="003D566A">
            <w:pPr>
              <w:rPr>
                <w:sz w:val="24"/>
                <w:szCs w:val="24"/>
              </w:rPr>
            </w:pPr>
            <w:r>
              <w:t>Cóng phản ứng cho máy miễn dịch</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932508" w:rsidRDefault="00932508" w:rsidP="00932508">
            <w:pPr>
              <w:rPr>
                <w:sz w:val="24"/>
                <w:szCs w:val="24"/>
              </w:rPr>
            </w:pPr>
            <w:r>
              <w:t xml:space="preserve">- Cóng phản ứng </w:t>
            </w:r>
            <w:r>
              <w:br/>
              <w:t>- Tương thích với máy miễn dịch Architect I1000SR của bệnh viện</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3D566A" w:rsidRDefault="003D566A">
            <w:pPr>
              <w:jc w:val="center"/>
              <w:rPr>
                <w:rFonts w:cs="Times New Roman"/>
                <w:color w:val="000000" w:themeColor="text1"/>
                <w:szCs w:val="28"/>
                <w:lang w:val="en-US"/>
              </w:rPr>
            </w:pPr>
            <w:r>
              <w:rPr>
                <w:rFonts w:cs="Times New Roman"/>
                <w:color w:val="000000" w:themeColor="text1"/>
                <w:szCs w:val="28"/>
                <w:lang w:val="en-US"/>
              </w:rPr>
              <w:t>4000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66A" w:rsidRPr="00C60D41" w:rsidRDefault="00932508" w:rsidP="000211B5">
            <w:pPr>
              <w:spacing w:after="0" w:line="240" w:lineRule="auto"/>
              <w:jc w:val="center"/>
              <w:rPr>
                <w:rFonts w:cs="Times New Roman"/>
                <w:color w:val="000000" w:themeColor="text1"/>
                <w:szCs w:val="28"/>
                <w:lang w:val="en-US"/>
              </w:rPr>
            </w:pPr>
            <w:proofErr w:type="spellStart"/>
            <w:r>
              <w:rPr>
                <w:rFonts w:cs="Times New Roman"/>
                <w:color w:val="000000" w:themeColor="text1"/>
                <w:szCs w:val="28"/>
                <w:lang w:val="en-US"/>
              </w:rPr>
              <w:t>Cái</w:t>
            </w:r>
            <w:proofErr w:type="spellEnd"/>
          </w:p>
        </w:tc>
      </w:tr>
    </w:tbl>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C60D41">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C60D41">
      <w:pPr>
        <w:shd w:val="clear" w:color="auto" w:fill="FFFFFF"/>
        <w:spacing w:before="120" w:after="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C60D41">
      <w:pPr>
        <w:shd w:val="clear" w:color="auto" w:fill="FFFFFF"/>
        <w:spacing w:before="120" w:after="24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5C6DF7" w:rsidRPr="00FD7E3C">
        <w:rPr>
          <w:rFonts w:asciiTheme="majorHAnsi" w:eastAsia="Times New Roman" w:hAnsiTheme="majorHAnsi" w:cstheme="majorHAnsi"/>
          <w:color w:val="000000" w:themeColor="text1"/>
          <w:szCs w:val="28"/>
          <w:lang w:eastAsia="vi-VN"/>
        </w:rPr>
        <w:t xml:space="preserve"> hóa chất </w:t>
      </w:r>
      <w:r w:rsidR="004E28B2" w:rsidRPr="00CB4585">
        <w:rPr>
          <w:rFonts w:asciiTheme="majorHAnsi" w:eastAsia="Times New Roman" w:hAnsiTheme="majorHAnsi" w:cstheme="majorHAnsi"/>
          <w:color w:val="000000" w:themeColor="text1"/>
          <w:szCs w:val="28"/>
          <w:lang w:eastAsia="vi-VN"/>
        </w:rPr>
        <w:t>dùng cho</w:t>
      </w:r>
      <w:r w:rsidR="00932508" w:rsidRPr="00932508">
        <w:rPr>
          <w:rFonts w:asciiTheme="majorHAnsi" w:eastAsia="Times New Roman" w:hAnsiTheme="majorHAnsi" w:cstheme="majorHAnsi"/>
          <w:color w:val="000000" w:themeColor="text1"/>
          <w:szCs w:val="28"/>
          <w:lang w:eastAsia="vi-VN"/>
        </w:rPr>
        <w:t xml:space="preserve"> </w:t>
      </w:r>
      <w:r w:rsidR="00932508">
        <w:rPr>
          <w:rFonts w:asciiTheme="majorHAnsi" w:eastAsia="Times New Roman" w:hAnsiTheme="majorHAnsi" w:cstheme="majorHAnsi"/>
          <w:color w:val="000000" w:themeColor="text1"/>
          <w:szCs w:val="28"/>
          <w:lang w:eastAsia="vi-VN"/>
        </w:rPr>
        <w:t xml:space="preserve">máy </w:t>
      </w:r>
      <w:r w:rsidR="00932508" w:rsidRPr="003D566A">
        <w:rPr>
          <w:rFonts w:asciiTheme="majorHAnsi" w:eastAsia="Times New Roman" w:hAnsiTheme="majorHAnsi" w:cstheme="majorHAnsi"/>
          <w:color w:val="000000" w:themeColor="text1"/>
          <w:szCs w:val="28"/>
          <w:lang w:eastAsia="vi-VN"/>
        </w:rPr>
        <w:t>phân tích miễn dịch Architect i1000sr Processing Module</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5C6DF7" w:rsidRPr="005C6DF7">
        <w:rPr>
          <w:rFonts w:asciiTheme="majorHAnsi" w:eastAsia="Times New Roman" w:hAnsiTheme="majorHAnsi" w:cstheme="majorHAnsi"/>
          <w:color w:val="000000" w:themeColor="text1"/>
          <w:szCs w:val="28"/>
          <w:lang w:eastAsia="vi-VN"/>
        </w:rPr>
        <w:t xml:space="preserve">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5C6DF7">
        <w:tc>
          <w:tcPr>
            <w:tcW w:w="27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EA3D97" w:rsidRDefault="004E28B2"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r w:rsidR="00EA3D97"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EA3D97" w:rsidRDefault="00EA3D97"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Default="004E28B2"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932508" w:rsidRPr="00932508">
        <w:rPr>
          <w:color w:val="000000" w:themeColor="text1"/>
        </w:rPr>
        <w:t>20</w:t>
      </w:r>
      <w:r w:rsidRPr="00F02CC9">
        <w:rPr>
          <w:color w:val="000000" w:themeColor="text1"/>
        </w:rPr>
        <w:t xml:space="preserve"> tháng </w:t>
      </w:r>
      <w:r w:rsidR="00E9376F">
        <w:rPr>
          <w:color w:val="000000" w:themeColor="text1"/>
        </w:rPr>
        <w:t>0</w:t>
      </w:r>
      <w:r w:rsidR="004E28B2" w:rsidRPr="004E28B2">
        <w:rPr>
          <w:color w:val="000000" w:themeColor="text1"/>
        </w:rPr>
        <w:t>9</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EA3D97" w:rsidRPr="00EA3D97">
        <w:rPr>
          <w:color w:val="000000" w:themeColor="text1"/>
        </w:rPr>
        <w:t>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87194"/>
    <w:rsid w:val="00094C11"/>
    <w:rsid w:val="00096DFF"/>
    <w:rsid w:val="000C2DB8"/>
    <w:rsid w:val="000E2620"/>
    <w:rsid w:val="000E4FCB"/>
    <w:rsid w:val="000E6199"/>
    <w:rsid w:val="001022D0"/>
    <w:rsid w:val="001073FD"/>
    <w:rsid w:val="001432FF"/>
    <w:rsid w:val="00155E59"/>
    <w:rsid w:val="00156123"/>
    <w:rsid w:val="00163AD0"/>
    <w:rsid w:val="001720AF"/>
    <w:rsid w:val="0017702B"/>
    <w:rsid w:val="00181C43"/>
    <w:rsid w:val="001A60F7"/>
    <w:rsid w:val="001B3945"/>
    <w:rsid w:val="001D70EB"/>
    <w:rsid w:val="001E1A18"/>
    <w:rsid w:val="001E4F66"/>
    <w:rsid w:val="001E770C"/>
    <w:rsid w:val="001F3380"/>
    <w:rsid w:val="002013BE"/>
    <w:rsid w:val="00207697"/>
    <w:rsid w:val="00210195"/>
    <w:rsid w:val="00232B45"/>
    <w:rsid w:val="00250820"/>
    <w:rsid w:val="0025204B"/>
    <w:rsid w:val="002542C4"/>
    <w:rsid w:val="00275207"/>
    <w:rsid w:val="00297AFE"/>
    <w:rsid w:val="002C73AC"/>
    <w:rsid w:val="002D1C1D"/>
    <w:rsid w:val="002E4465"/>
    <w:rsid w:val="00324A67"/>
    <w:rsid w:val="00347A2D"/>
    <w:rsid w:val="003706DE"/>
    <w:rsid w:val="00380360"/>
    <w:rsid w:val="00387BDD"/>
    <w:rsid w:val="00394734"/>
    <w:rsid w:val="003A401E"/>
    <w:rsid w:val="003B4232"/>
    <w:rsid w:val="003D485E"/>
    <w:rsid w:val="003D5480"/>
    <w:rsid w:val="003D566A"/>
    <w:rsid w:val="004128D4"/>
    <w:rsid w:val="004213EC"/>
    <w:rsid w:val="00424B7F"/>
    <w:rsid w:val="00431F1B"/>
    <w:rsid w:val="00443267"/>
    <w:rsid w:val="00470499"/>
    <w:rsid w:val="00474A98"/>
    <w:rsid w:val="004756EE"/>
    <w:rsid w:val="00497E86"/>
    <w:rsid w:val="004E28B2"/>
    <w:rsid w:val="004F059F"/>
    <w:rsid w:val="00503DEA"/>
    <w:rsid w:val="00540D7D"/>
    <w:rsid w:val="0054629D"/>
    <w:rsid w:val="00556CBD"/>
    <w:rsid w:val="00560B64"/>
    <w:rsid w:val="00565F8C"/>
    <w:rsid w:val="00590F57"/>
    <w:rsid w:val="0059782C"/>
    <w:rsid w:val="005C072E"/>
    <w:rsid w:val="005C5DD2"/>
    <w:rsid w:val="005C6977"/>
    <w:rsid w:val="005C6DF7"/>
    <w:rsid w:val="005F37FC"/>
    <w:rsid w:val="00612419"/>
    <w:rsid w:val="0062485A"/>
    <w:rsid w:val="00631D5B"/>
    <w:rsid w:val="006337C8"/>
    <w:rsid w:val="006361DF"/>
    <w:rsid w:val="00646539"/>
    <w:rsid w:val="00654368"/>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00ABA"/>
    <w:rsid w:val="00813211"/>
    <w:rsid w:val="00821B30"/>
    <w:rsid w:val="008338D7"/>
    <w:rsid w:val="00852033"/>
    <w:rsid w:val="00874D45"/>
    <w:rsid w:val="0088720E"/>
    <w:rsid w:val="00890084"/>
    <w:rsid w:val="008B0791"/>
    <w:rsid w:val="008E69B6"/>
    <w:rsid w:val="008F67A4"/>
    <w:rsid w:val="00903878"/>
    <w:rsid w:val="00903E94"/>
    <w:rsid w:val="009132C2"/>
    <w:rsid w:val="00921C54"/>
    <w:rsid w:val="009309CD"/>
    <w:rsid w:val="00932508"/>
    <w:rsid w:val="009367E1"/>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4282F"/>
    <w:rsid w:val="00A54CEF"/>
    <w:rsid w:val="00A57105"/>
    <w:rsid w:val="00A63341"/>
    <w:rsid w:val="00A71030"/>
    <w:rsid w:val="00A8102C"/>
    <w:rsid w:val="00AB297F"/>
    <w:rsid w:val="00AB3740"/>
    <w:rsid w:val="00AD24BA"/>
    <w:rsid w:val="00AE2908"/>
    <w:rsid w:val="00AE719C"/>
    <w:rsid w:val="00B07F05"/>
    <w:rsid w:val="00B12391"/>
    <w:rsid w:val="00B16132"/>
    <w:rsid w:val="00B17956"/>
    <w:rsid w:val="00B360EE"/>
    <w:rsid w:val="00B8303E"/>
    <w:rsid w:val="00B848C8"/>
    <w:rsid w:val="00B8670B"/>
    <w:rsid w:val="00B96340"/>
    <w:rsid w:val="00BB2093"/>
    <w:rsid w:val="00BB4421"/>
    <w:rsid w:val="00BD1CD6"/>
    <w:rsid w:val="00BE74C3"/>
    <w:rsid w:val="00C2189A"/>
    <w:rsid w:val="00C23B8A"/>
    <w:rsid w:val="00C407EC"/>
    <w:rsid w:val="00C6076E"/>
    <w:rsid w:val="00C60D41"/>
    <w:rsid w:val="00C75218"/>
    <w:rsid w:val="00CA439C"/>
    <w:rsid w:val="00CB3BEE"/>
    <w:rsid w:val="00CB4585"/>
    <w:rsid w:val="00CB6457"/>
    <w:rsid w:val="00CC6A79"/>
    <w:rsid w:val="00CD555B"/>
    <w:rsid w:val="00CD631B"/>
    <w:rsid w:val="00CF6046"/>
    <w:rsid w:val="00CF7B33"/>
    <w:rsid w:val="00D00FE6"/>
    <w:rsid w:val="00D50FFD"/>
    <w:rsid w:val="00DB15B1"/>
    <w:rsid w:val="00E11980"/>
    <w:rsid w:val="00E17E9A"/>
    <w:rsid w:val="00E57434"/>
    <w:rsid w:val="00E9376F"/>
    <w:rsid w:val="00EA3D97"/>
    <w:rsid w:val="00EB4A39"/>
    <w:rsid w:val="00ED4800"/>
    <w:rsid w:val="00ED73DE"/>
    <w:rsid w:val="00EE368B"/>
    <w:rsid w:val="00EE393B"/>
    <w:rsid w:val="00EF7D9C"/>
    <w:rsid w:val="00F02CC9"/>
    <w:rsid w:val="00F27183"/>
    <w:rsid w:val="00F27B8D"/>
    <w:rsid w:val="00F36FF4"/>
    <w:rsid w:val="00F4628B"/>
    <w:rsid w:val="00F5566E"/>
    <w:rsid w:val="00FC2159"/>
    <w:rsid w:val="00FD7E3C"/>
    <w:rsid w:val="00FE3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153</cp:revision>
  <cp:lastPrinted>2024-07-18T01:29:00Z</cp:lastPrinted>
  <dcterms:created xsi:type="dcterms:W3CDTF">2023-08-18T08:36:00Z</dcterms:created>
  <dcterms:modified xsi:type="dcterms:W3CDTF">2024-09-10T02:41:00Z</dcterms:modified>
</cp:coreProperties>
</file>